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0D1" w:rsidRDefault="00E110D1" w:rsidP="00303C67">
      <w:pPr>
        <w:spacing w:after="240"/>
        <w:jc w:val="center"/>
        <w:rPr>
          <w:rFonts w:ascii="Times New Roman" w:hAnsi="Times New Roman" w:cs="Times New Roman"/>
          <w:b/>
          <w:color w:val="000000" w:themeColor="text1"/>
          <w:sz w:val="32"/>
          <w:szCs w:val="32"/>
          <w:lang w:val="lt-LT"/>
        </w:rPr>
      </w:pPr>
      <w:r w:rsidRPr="00E110D1">
        <w:rPr>
          <w:rFonts w:ascii="Times New Roman" w:hAnsi="Times New Roman" w:cs="Times New Roman"/>
          <w:b/>
          <w:noProof/>
          <w:color w:val="000000" w:themeColor="text1"/>
          <w:sz w:val="32"/>
          <w:szCs w:val="32"/>
        </w:rPr>
        <w:drawing>
          <wp:inline distT="0" distB="0" distL="0" distR="0" wp14:anchorId="6B365888" wp14:editId="5E8FE6E1">
            <wp:extent cx="2324100" cy="495300"/>
            <wp:effectExtent l="0" t="0" r="0" b="0"/>
            <wp:docPr id="8" name="Paveikslėlis 7" descr="C:\Users\User\Downloads\LT Bendrai finansuoja Europos Sąjunga_POS.jpg"/>
            <wp:cNvGraphicFramePr/>
            <a:graphic xmlns:a="http://schemas.openxmlformats.org/drawingml/2006/main">
              <a:graphicData uri="http://schemas.openxmlformats.org/drawingml/2006/picture">
                <pic:pic xmlns:pic="http://schemas.openxmlformats.org/drawingml/2006/picture">
                  <pic:nvPicPr>
                    <pic:cNvPr id="8" name="Paveikslėlis 7" descr="C:\Users\User\Downloads\LT Bendrai finansuoja Europos Sąjunga_POS.jp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24100" cy="495300"/>
                    </a:xfrm>
                    <a:prstGeom prst="rect">
                      <a:avLst/>
                    </a:prstGeom>
                    <a:noFill/>
                    <a:ln>
                      <a:noFill/>
                    </a:ln>
                  </pic:spPr>
                </pic:pic>
              </a:graphicData>
            </a:graphic>
          </wp:inline>
        </w:drawing>
      </w:r>
      <w:r w:rsidRPr="00E110D1">
        <w:rPr>
          <w:noProof/>
        </w:rPr>
        <w:t xml:space="preserve"> </w:t>
      </w:r>
      <w:r w:rsidRPr="00E110D1">
        <w:rPr>
          <w:rFonts w:ascii="Times New Roman" w:hAnsi="Times New Roman" w:cs="Times New Roman"/>
          <w:b/>
          <w:noProof/>
          <w:color w:val="000000" w:themeColor="text1"/>
          <w:sz w:val="32"/>
          <w:szCs w:val="32"/>
        </w:rPr>
        <w:drawing>
          <wp:inline distT="0" distB="0" distL="0" distR="0" wp14:anchorId="1D42E046" wp14:editId="29A29268">
            <wp:extent cx="1463513" cy="569091"/>
            <wp:effectExtent l="0" t="0" r="3810" b="2540"/>
            <wp:docPr id="7"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9923" cy="594915"/>
                    </a:xfrm>
                    <a:prstGeom prst="rect">
                      <a:avLst/>
                    </a:prstGeom>
                  </pic:spPr>
                </pic:pic>
              </a:graphicData>
            </a:graphic>
          </wp:inline>
        </w:drawing>
      </w:r>
      <w:r w:rsidRPr="00E110D1">
        <w:rPr>
          <w:noProof/>
        </w:rPr>
        <w:t xml:space="preserve"> </w:t>
      </w:r>
      <w:r w:rsidRPr="00E110D1">
        <w:rPr>
          <w:noProof/>
        </w:rPr>
        <w:drawing>
          <wp:inline distT="0" distB="0" distL="0" distR="0" wp14:anchorId="65ACCF77" wp14:editId="319FE61E">
            <wp:extent cx="938435" cy="596900"/>
            <wp:effectExtent l="0" t="0" r="0" b="0"/>
            <wp:docPr id="5" name="Paveikslėlis 4" descr="Žiūrėti šaltinio vaizdą"/>
            <wp:cNvGraphicFramePr/>
            <a:graphic xmlns:a="http://schemas.openxmlformats.org/drawingml/2006/main">
              <a:graphicData uri="http://schemas.openxmlformats.org/drawingml/2006/picture">
                <pic:pic xmlns:pic="http://schemas.openxmlformats.org/drawingml/2006/picture">
                  <pic:nvPicPr>
                    <pic:cNvPr id="5" name="Paveikslėlis 4" descr="Žiūrėti šaltinio vaizdą"/>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6436" cy="608350"/>
                    </a:xfrm>
                    <a:prstGeom prst="rect">
                      <a:avLst/>
                    </a:prstGeom>
                    <a:noFill/>
                    <a:ln>
                      <a:noFill/>
                    </a:ln>
                  </pic:spPr>
                </pic:pic>
              </a:graphicData>
            </a:graphic>
          </wp:inline>
        </w:drawing>
      </w:r>
    </w:p>
    <w:p w:rsidR="00303C67" w:rsidRPr="00073231" w:rsidRDefault="00303C67" w:rsidP="00303C67">
      <w:pPr>
        <w:spacing w:after="240"/>
        <w:jc w:val="center"/>
        <w:rPr>
          <w:rFonts w:ascii="Times New Roman" w:hAnsi="Times New Roman" w:cs="Times New Roman"/>
          <w:b/>
          <w:color w:val="000000" w:themeColor="text1"/>
          <w:sz w:val="32"/>
          <w:szCs w:val="32"/>
          <w:lang w:val="lt-LT"/>
        </w:rPr>
      </w:pPr>
      <w:r w:rsidRPr="00073231">
        <w:rPr>
          <w:rFonts w:ascii="Times New Roman" w:hAnsi="Times New Roman" w:cs="Times New Roman"/>
          <w:b/>
          <w:color w:val="000000" w:themeColor="text1"/>
          <w:sz w:val="32"/>
          <w:szCs w:val="32"/>
          <w:lang w:val="lt-LT"/>
        </w:rPr>
        <w:t xml:space="preserve">MIŠKŲ  VAIDMUO  STABILIZUOJANT KLIMATO  </w:t>
      </w:r>
      <w:r>
        <w:rPr>
          <w:rFonts w:ascii="Times New Roman" w:hAnsi="Times New Roman" w:cs="Times New Roman"/>
          <w:b/>
          <w:color w:val="000000" w:themeColor="text1"/>
          <w:sz w:val="32"/>
          <w:szCs w:val="32"/>
          <w:lang w:val="lt-LT"/>
        </w:rPr>
        <w:t>KAIT</w:t>
      </w:r>
      <w:r w:rsidRPr="00073231">
        <w:rPr>
          <w:rFonts w:ascii="Times New Roman" w:hAnsi="Times New Roman" w:cs="Times New Roman"/>
          <w:b/>
          <w:color w:val="000000" w:themeColor="text1"/>
          <w:sz w:val="32"/>
          <w:szCs w:val="32"/>
          <w:lang w:val="lt-LT"/>
        </w:rPr>
        <w:t>Ą</w:t>
      </w:r>
    </w:p>
    <w:p w:rsidR="00303C67" w:rsidRPr="00861235" w:rsidRDefault="00303C67" w:rsidP="00303C67">
      <w:pPr>
        <w:spacing w:after="120"/>
        <w:ind w:firstLine="720"/>
        <w:jc w:val="both"/>
        <w:rPr>
          <w:rFonts w:ascii="Times New Roman" w:hAnsi="Times New Roman" w:cs="Times New Roman"/>
          <w:color w:val="000000" w:themeColor="text1"/>
          <w:sz w:val="24"/>
          <w:szCs w:val="24"/>
          <w:lang w:val="lt-LT"/>
        </w:rPr>
      </w:pPr>
      <w:r>
        <w:rPr>
          <w:rFonts w:ascii="Times New Roman" w:hAnsi="Times New Roman" w:cs="Times New Roman"/>
          <w:sz w:val="24"/>
          <w:szCs w:val="24"/>
          <w:lang w:val="lt-LT"/>
        </w:rPr>
        <w:t xml:space="preserve">Plačiai žinoma, kad </w:t>
      </w:r>
      <w:r w:rsidRPr="00FB2819">
        <w:rPr>
          <w:rFonts w:ascii="Times New Roman" w:hAnsi="Times New Roman" w:cs="Times New Roman"/>
          <w:sz w:val="24"/>
          <w:szCs w:val="24"/>
          <w:lang w:val="lt-LT"/>
        </w:rPr>
        <w:t xml:space="preserve">Pasaulyje klimatas šiltėja dėl žmonių veiklos. </w:t>
      </w:r>
      <w:r>
        <w:rPr>
          <w:rFonts w:ascii="Times New Roman" w:hAnsi="Times New Roman" w:cs="Times New Roman"/>
          <w:sz w:val="24"/>
          <w:szCs w:val="24"/>
          <w:lang w:val="lt-LT"/>
        </w:rPr>
        <w:t xml:space="preserve">Deginant iškastinį kurą, plėtojant žemės ūkį, keičiama atmosferos sudėtis. </w:t>
      </w:r>
      <w:r w:rsidRPr="00FB2819">
        <w:rPr>
          <w:rFonts w:ascii="Times New Roman" w:hAnsi="Times New Roman" w:cs="Times New Roman"/>
          <w:sz w:val="24"/>
          <w:szCs w:val="24"/>
          <w:lang w:val="lt-LT"/>
        </w:rPr>
        <w:t xml:space="preserve">Per </w:t>
      </w:r>
      <w:r>
        <w:rPr>
          <w:rFonts w:ascii="Times New Roman" w:hAnsi="Times New Roman" w:cs="Times New Roman"/>
          <w:sz w:val="24"/>
          <w:szCs w:val="24"/>
          <w:lang w:val="lt-LT"/>
        </w:rPr>
        <w:t>p</w:t>
      </w:r>
      <w:r w:rsidRPr="00FB2819">
        <w:rPr>
          <w:rFonts w:ascii="Times New Roman" w:hAnsi="Times New Roman" w:cs="Times New Roman"/>
          <w:sz w:val="24"/>
          <w:szCs w:val="24"/>
          <w:lang w:val="lt-LT"/>
        </w:rPr>
        <w:t>astaruosius 200 metų anglies dvideginio</w:t>
      </w:r>
      <w:r w:rsidRPr="00FB2819">
        <w:rPr>
          <w:rFonts w:ascii="Times New Roman" w:hAnsi="Times New Roman" w:cs="Times New Roman"/>
          <w:i/>
          <w:sz w:val="24"/>
          <w:szCs w:val="24"/>
          <w:lang w:val="lt-LT"/>
        </w:rPr>
        <w:t xml:space="preserve"> </w:t>
      </w:r>
      <w:r w:rsidRPr="00FB2819">
        <w:rPr>
          <w:rFonts w:ascii="Times New Roman" w:hAnsi="Times New Roman" w:cs="Times New Roman"/>
          <w:sz w:val="24"/>
          <w:szCs w:val="24"/>
          <w:lang w:val="lt-LT"/>
        </w:rPr>
        <w:t xml:space="preserve">kiekis atmosferoje padidėjo daugiau kaip 50 %. </w:t>
      </w:r>
      <w:r>
        <w:rPr>
          <w:rFonts w:ascii="Times New Roman" w:hAnsi="Times New Roman" w:cs="Times New Roman"/>
          <w:sz w:val="24"/>
          <w:szCs w:val="24"/>
          <w:lang w:val="lt-LT"/>
        </w:rPr>
        <w:t xml:space="preserve">Šios </w:t>
      </w:r>
      <w:r w:rsidRPr="001F4DB6">
        <w:rPr>
          <w:rFonts w:ascii="Times New Roman" w:hAnsi="Times New Roman" w:cs="Times New Roman"/>
          <w:iCs/>
          <w:sz w:val="24"/>
          <w:szCs w:val="24"/>
          <w:lang w:val="lt-LT"/>
        </w:rPr>
        <w:t>(</w:t>
      </w:r>
      <w:r w:rsidRPr="00FB2819">
        <w:rPr>
          <w:rFonts w:ascii="Times New Roman" w:hAnsi="Times New Roman" w:cs="Times New Roman"/>
          <w:i/>
          <w:sz w:val="24"/>
          <w:szCs w:val="24"/>
          <w:lang w:val="lt-LT"/>
        </w:rPr>
        <w:t>CO</w:t>
      </w:r>
      <w:r w:rsidRPr="00FB2819">
        <w:rPr>
          <w:rFonts w:ascii="Times New Roman" w:hAnsi="Times New Roman" w:cs="Times New Roman"/>
          <w:i/>
          <w:sz w:val="24"/>
          <w:szCs w:val="24"/>
          <w:vertAlign w:val="subscript"/>
          <w:lang w:val="lt-LT"/>
        </w:rPr>
        <w:t>2</w:t>
      </w:r>
      <w:r w:rsidRPr="00FB2819">
        <w:rPr>
          <w:rFonts w:ascii="Times New Roman" w:hAnsi="Times New Roman" w:cs="Times New Roman"/>
          <w:sz w:val="24"/>
          <w:szCs w:val="24"/>
          <w:vertAlign w:val="subscript"/>
          <w:lang w:val="lt-LT"/>
        </w:rPr>
        <w:t xml:space="preserve"> </w:t>
      </w:r>
      <w:r w:rsidRPr="001F4DB6">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FB2819">
        <w:rPr>
          <w:rFonts w:ascii="Times New Roman" w:hAnsi="Times New Roman" w:cs="Times New Roman"/>
          <w:sz w:val="24"/>
          <w:szCs w:val="24"/>
          <w:lang w:val="lt-LT"/>
        </w:rPr>
        <w:t>ir kitos</w:t>
      </w:r>
      <w:r w:rsidRPr="00FB2819">
        <w:rPr>
          <w:rFonts w:ascii="Times New Roman" w:hAnsi="Times New Roman" w:cs="Times New Roman"/>
          <w:sz w:val="24"/>
          <w:szCs w:val="24"/>
          <w:shd w:val="clear" w:color="auto" w:fill="FFFFFF" w:themeFill="background1"/>
          <w:lang w:val="lt-LT"/>
        </w:rPr>
        <w:t xml:space="preserve"> šiltnamio efektą sukeliančios dujos (metanas (</w:t>
      </w:r>
      <w:r w:rsidRPr="00FB2819">
        <w:rPr>
          <w:rFonts w:ascii="Times New Roman" w:hAnsi="Times New Roman" w:cs="Times New Roman"/>
          <w:i/>
          <w:sz w:val="24"/>
          <w:szCs w:val="24"/>
          <w:shd w:val="clear" w:color="auto" w:fill="FFFFFF" w:themeFill="background1"/>
          <w:lang w:val="lt-LT"/>
        </w:rPr>
        <w:t>CH</w:t>
      </w:r>
      <w:r w:rsidRPr="00FB2819">
        <w:rPr>
          <w:rFonts w:ascii="Times New Roman" w:hAnsi="Times New Roman" w:cs="Times New Roman"/>
          <w:i/>
          <w:sz w:val="24"/>
          <w:szCs w:val="24"/>
          <w:shd w:val="clear" w:color="auto" w:fill="FFFFFF" w:themeFill="background1"/>
          <w:vertAlign w:val="subscript"/>
          <w:lang w:val="lt-LT"/>
        </w:rPr>
        <w:t>4</w:t>
      </w:r>
      <w:r w:rsidRPr="00FB2819">
        <w:rPr>
          <w:rFonts w:ascii="Times New Roman" w:hAnsi="Times New Roman" w:cs="Times New Roman"/>
          <w:sz w:val="24"/>
          <w:szCs w:val="24"/>
          <w:shd w:val="clear" w:color="auto" w:fill="FFFFFF" w:themeFill="background1"/>
          <w:lang w:val="lt-LT"/>
        </w:rPr>
        <w:t xml:space="preserve">), azoto </w:t>
      </w:r>
      <w:proofErr w:type="spellStart"/>
      <w:r w:rsidRPr="00FB2819">
        <w:rPr>
          <w:rFonts w:ascii="Times New Roman" w:hAnsi="Times New Roman" w:cs="Times New Roman"/>
          <w:sz w:val="24"/>
          <w:szCs w:val="24"/>
          <w:shd w:val="clear" w:color="auto" w:fill="FFFFFF" w:themeFill="background1"/>
          <w:lang w:val="lt-LT"/>
        </w:rPr>
        <w:t>suboksidas</w:t>
      </w:r>
      <w:proofErr w:type="spellEnd"/>
      <w:r w:rsidRPr="00FB2819">
        <w:rPr>
          <w:rFonts w:ascii="Times New Roman" w:hAnsi="Times New Roman" w:cs="Times New Roman"/>
          <w:sz w:val="24"/>
          <w:szCs w:val="24"/>
          <w:shd w:val="clear" w:color="auto" w:fill="FFFFFF" w:themeFill="background1"/>
          <w:lang w:val="lt-LT"/>
        </w:rPr>
        <w:t xml:space="preserve"> (</w:t>
      </w:r>
      <w:r w:rsidRPr="00FB2819">
        <w:rPr>
          <w:rFonts w:ascii="Times New Roman" w:hAnsi="Times New Roman" w:cs="Times New Roman"/>
          <w:i/>
          <w:sz w:val="24"/>
          <w:szCs w:val="24"/>
          <w:shd w:val="clear" w:color="auto" w:fill="FFFFFF" w:themeFill="background1"/>
          <w:lang w:val="lt-LT"/>
        </w:rPr>
        <w:t>N</w:t>
      </w:r>
      <w:r w:rsidRPr="00FB2819">
        <w:rPr>
          <w:rFonts w:ascii="Times New Roman" w:hAnsi="Times New Roman" w:cs="Times New Roman"/>
          <w:i/>
          <w:sz w:val="24"/>
          <w:szCs w:val="24"/>
          <w:shd w:val="clear" w:color="auto" w:fill="FFFFFF" w:themeFill="background1"/>
          <w:vertAlign w:val="subscript"/>
          <w:lang w:val="lt-LT"/>
        </w:rPr>
        <w:t>2</w:t>
      </w:r>
      <w:r w:rsidRPr="00FB2819">
        <w:rPr>
          <w:rFonts w:ascii="Times New Roman" w:hAnsi="Times New Roman" w:cs="Times New Roman"/>
          <w:i/>
          <w:sz w:val="24"/>
          <w:szCs w:val="24"/>
          <w:shd w:val="clear" w:color="auto" w:fill="FFFFFF" w:themeFill="background1"/>
          <w:lang w:val="lt-LT"/>
        </w:rPr>
        <w:t>O</w:t>
      </w:r>
      <w:r w:rsidRPr="00FB2819">
        <w:rPr>
          <w:rFonts w:ascii="Times New Roman" w:hAnsi="Times New Roman" w:cs="Times New Roman"/>
          <w:sz w:val="24"/>
          <w:szCs w:val="24"/>
          <w:shd w:val="clear" w:color="auto" w:fill="FFFFFF" w:themeFill="background1"/>
          <w:lang w:val="lt-LT"/>
        </w:rPr>
        <w:t xml:space="preserve">), </w:t>
      </w:r>
      <w:proofErr w:type="spellStart"/>
      <w:r w:rsidRPr="00FB2819">
        <w:rPr>
          <w:rFonts w:ascii="Times New Roman" w:hAnsi="Times New Roman" w:cs="Times New Roman"/>
          <w:sz w:val="24"/>
          <w:szCs w:val="24"/>
          <w:shd w:val="clear" w:color="auto" w:fill="FFFFFF" w:themeFill="background1"/>
          <w:lang w:val="lt-LT"/>
        </w:rPr>
        <w:t>fluorintos</w:t>
      </w:r>
      <w:proofErr w:type="spellEnd"/>
      <w:r w:rsidRPr="00FB2819">
        <w:rPr>
          <w:rFonts w:ascii="Times New Roman" w:hAnsi="Times New Roman" w:cs="Times New Roman"/>
          <w:sz w:val="24"/>
          <w:szCs w:val="24"/>
          <w:shd w:val="clear" w:color="auto" w:fill="FFFFFF" w:themeFill="background1"/>
          <w:lang w:val="lt-LT"/>
        </w:rPr>
        <w:t xml:space="preserve"> dujos) į Žemę praleidžia Saulės spindulius, tačiau sulaiko šilumą, sklindančią nuo Žemės paviršiaus</w:t>
      </w:r>
      <w:r w:rsidRPr="00FB2819">
        <w:rPr>
          <w:rFonts w:ascii="Times New Roman" w:hAnsi="Times New Roman" w:cs="Times New Roman"/>
          <w:sz w:val="24"/>
          <w:szCs w:val="24"/>
          <w:lang w:val="lt-LT"/>
        </w:rPr>
        <w:t xml:space="preserve">, todėl klimatas šyla. Sustabdžius klimato kaitą </w:t>
      </w:r>
      <w:r>
        <w:rPr>
          <w:rFonts w:ascii="Times New Roman" w:hAnsi="Times New Roman" w:cs="Times New Roman"/>
          <w:sz w:val="24"/>
          <w:szCs w:val="24"/>
          <w:lang w:val="lt-LT"/>
        </w:rPr>
        <w:t xml:space="preserve">prie </w:t>
      </w:r>
      <w:r w:rsidRPr="00FB2819">
        <w:rPr>
          <w:rFonts w:ascii="Times New Roman" w:hAnsi="Times New Roman" w:cs="Times New Roman"/>
          <w:sz w:val="24"/>
          <w:szCs w:val="24"/>
          <w:lang w:val="lt-LT"/>
        </w:rPr>
        <w:t>+ 2°C ribos</w:t>
      </w:r>
      <w:r>
        <w:rPr>
          <w:rFonts w:ascii="Times New Roman" w:hAnsi="Times New Roman" w:cs="Times New Roman"/>
          <w:sz w:val="24"/>
          <w:szCs w:val="24"/>
          <w:lang w:val="lt-LT"/>
        </w:rPr>
        <w:t>,</w:t>
      </w:r>
      <w:r w:rsidRPr="00FB2819">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gamta ir žmonės </w:t>
      </w:r>
      <w:r w:rsidRPr="00FB2819">
        <w:rPr>
          <w:rFonts w:ascii="Times New Roman" w:hAnsi="Times New Roman" w:cs="Times New Roman"/>
          <w:sz w:val="24"/>
          <w:szCs w:val="24"/>
          <w:lang w:val="lt-LT"/>
        </w:rPr>
        <w:t>dar gal</w:t>
      </w:r>
      <w:r>
        <w:rPr>
          <w:rFonts w:ascii="Times New Roman" w:hAnsi="Times New Roman" w:cs="Times New Roman"/>
          <w:sz w:val="24"/>
          <w:szCs w:val="24"/>
          <w:lang w:val="lt-LT"/>
        </w:rPr>
        <w:t>ėtų</w:t>
      </w:r>
      <w:r w:rsidRPr="00FB2819">
        <w:rPr>
          <w:rFonts w:ascii="Times New Roman" w:hAnsi="Times New Roman" w:cs="Times New Roman"/>
          <w:sz w:val="24"/>
          <w:szCs w:val="24"/>
          <w:lang w:val="lt-LT"/>
        </w:rPr>
        <w:t xml:space="preserve"> prisitaikyti prie klimato kaitos </w:t>
      </w:r>
      <w:r w:rsidRPr="00861235">
        <w:rPr>
          <w:rFonts w:ascii="Times New Roman" w:hAnsi="Times New Roman" w:cs="Times New Roman"/>
          <w:color w:val="000000" w:themeColor="text1"/>
          <w:sz w:val="24"/>
          <w:szCs w:val="24"/>
          <w:lang w:val="lt-LT"/>
        </w:rPr>
        <w:t xml:space="preserve">padarinių. </w:t>
      </w:r>
      <w:r w:rsidRPr="00861235">
        <w:rPr>
          <w:rFonts w:ascii="Times New Roman" w:hAnsi="Times New Roman" w:cs="Times New Roman"/>
          <w:color w:val="000000" w:themeColor="text1"/>
          <w:sz w:val="24"/>
          <w:szCs w:val="24"/>
          <w:shd w:val="clear" w:color="auto" w:fill="FCFCFC"/>
          <w:lang w:val="lt-LT"/>
        </w:rPr>
        <w:t xml:space="preserve">Didesnis vidutinės metinės temperatūros augimas gali sukelti nevaldomas gamtinių sistemų griūtis, vandens ir maisto trūkumą, masines klimato bėglių migracijas. </w:t>
      </w:r>
    </w:p>
    <w:p w:rsidR="00303C67" w:rsidRPr="00FB2819" w:rsidRDefault="00303C67" w:rsidP="00303C67">
      <w:pPr>
        <w:spacing w:after="240"/>
        <w:ind w:firstLine="720"/>
        <w:jc w:val="both"/>
        <w:rPr>
          <w:rFonts w:ascii="Times New Roman" w:hAnsi="Times New Roman" w:cs="Times New Roman"/>
          <w:bCs/>
          <w:iCs/>
          <w:color w:val="000000" w:themeColor="text1"/>
          <w:sz w:val="24"/>
          <w:szCs w:val="24"/>
          <w:lang w:val="lt-LT"/>
        </w:rPr>
      </w:pPr>
      <w:r w:rsidRPr="00FB2819">
        <w:rPr>
          <w:rFonts w:ascii="Times New Roman" w:hAnsi="Times New Roman" w:cs="Times New Roman"/>
          <w:sz w:val="24"/>
          <w:szCs w:val="24"/>
          <w:lang w:val="lt-LT"/>
        </w:rPr>
        <w:t xml:space="preserve">Kad stabilizuoti </w:t>
      </w:r>
      <w:r>
        <w:rPr>
          <w:rFonts w:ascii="Times New Roman" w:hAnsi="Times New Roman" w:cs="Times New Roman"/>
          <w:sz w:val="24"/>
          <w:szCs w:val="24"/>
          <w:lang w:val="lt-LT"/>
        </w:rPr>
        <w:t xml:space="preserve">klimato </w:t>
      </w:r>
      <w:r w:rsidRPr="00FB2819">
        <w:rPr>
          <w:rFonts w:ascii="Times New Roman" w:hAnsi="Times New Roman" w:cs="Times New Roman"/>
          <w:sz w:val="24"/>
          <w:szCs w:val="24"/>
          <w:lang w:val="lt-LT"/>
        </w:rPr>
        <w:t>šiltėjim</w:t>
      </w:r>
      <w:r>
        <w:rPr>
          <w:rFonts w:ascii="Times New Roman" w:hAnsi="Times New Roman" w:cs="Times New Roman"/>
          <w:sz w:val="24"/>
          <w:szCs w:val="24"/>
          <w:lang w:val="lt-LT"/>
        </w:rPr>
        <w:t>ą</w:t>
      </w:r>
      <w:r w:rsidRPr="00FB2819">
        <w:rPr>
          <w:rFonts w:ascii="Times New Roman" w:hAnsi="Times New Roman" w:cs="Times New Roman"/>
          <w:sz w:val="24"/>
          <w:szCs w:val="24"/>
          <w:lang w:val="lt-LT"/>
        </w:rPr>
        <w:t xml:space="preserve"> reikia ne tik mažinti </w:t>
      </w:r>
      <w:r w:rsidRPr="00FB2819">
        <w:rPr>
          <w:rFonts w:ascii="Times New Roman" w:hAnsi="Times New Roman" w:cs="Times New Roman"/>
          <w:i/>
          <w:sz w:val="24"/>
          <w:szCs w:val="24"/>
          <w:lang w:val="lt-LT"/>
        </w:rPr>
        <w:t>CO</w:t>
      </w:r>
      <w:r w:rsidRPr="00FB2819">
        <w:rPr>
          <w:rFonts w:ascii="Times New Roman" w:hAnsi="Times New Roman" w:cs="Times New Roman"/>
          <w:i/>
          <w:sz w:val="24"/>
          <w:szCs w:val="24"/>
          <w:vertAlign w:val="subscript"/>
          <w:lang w:val="lt-LT"/>
        </w:rPr>
        <w:t>2</w:t>
      </w:r>
      <w:r w:rsidRPr="00FB2819">
        <w:rPr>
          <w:rFonts w:ascii="Times New Roman" w:hAnsi="Times New Roman" w:cs="Times New Roman"/>
          <w:sz w:val="24"/>
          <w:szCs w:val="24"/>
          <w:lang w:val="lt-LT"/>
        </w:rPr>
        <w:t xml:space="preserve"> emisijas, bet ir ieškoti būdų, kaip jį surinkti ir „sandėliuoti“. Yra žinoma, kad žalieji augalai vykdydami fotosintezę, iš atmosferos ima </w:t>
      </w:r>
      <w:r w:rsidRPr="00FB2819">
        <w:rPr>
          <w:rFonts w:ascii="Times New Roman" w:hAnsi="Times New Roman" w:cs="Times New Roman"/>
          <w:i/>
          <w:sz w:val="24"/>
          <w:szCs w:val="24"/>
          <w:lang w:val="lt-LT"/>
        </w:rPr>
        <w:t>CO</w:t>
      </w:r>
      <w:r w:rsidRPr="00FB2819">
        <w:rPr>
          <w:rFonts w:ascii="Times New Roman" w:hAnsi="Times New Roman" w:cs="Times New Roman"/>
          <w:i/>
          <w:sz w:val="24"/>
          <w:szCs w:val="24"/>
          <w:vertAlign w:val="subscript"/>
          <w:lang w:val="lt-LT"/>
        </w:rPr>
        <w:t>2</w:t>
      </w:r>
      <w:r w:rsidRPr="00FB2819">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Pr="00FB2819">
        <w:rPr>
          <w:rFonts w:ascii="Times New Roman" w:hAnsi="Times New Roman" w:cs="Times New Roman"/>
          <w:sz w:val="24"/>
          <w:szCs w:val="24"/>
          <w:lang w:val="lt-LT"/>
        </w:rPr>
        <w:t xml:space="preserve">ir jį „užrakina“ formuojamoje </w:t>
      </w:r>
      <w:proofErr w:type="spellStart"/>
      <w:r w:rsidRPr="00FB2819">
        <w:rPr>
          <w:rFonts w:ascii="Times New Roman" w:hAnsi="Times New Roman" w:cs="Times New Roman"/>
          <w:sz w:val="24"/>
          <w:szCs w:val="24"/>
          <w:lang w:val="lt-LT"/>
        </w:rPr>
        <w:t>fitomasėje</w:t>
      </w:r>
      <w:proofErr w:type="spellEnd"/>
      <w:r w:rsidRPr="00FB2819">
        <w:rPr>
          <w:rFonts w:ascii="Times New Roman" w:hAnsi="Times New Roman" w:cs="Times New Roman"/>
          <w:sz w:val="24"/>
          <w:szCs w:val="24"/>
          <w:lang w:val="lt-LT"/>
        </w:rPr>
        <w:t xml:space="preserve">. </w:t>
      </w:r>
      <w:r w:rsidRPr="00FB2819">
        <w:rPr>
          <w:rFonts w:ascii="Times New Roman" w:hAnsi="Times New Roman" w:cs="Times New Roman"/>
          <w:color w:val="000000" w:themeColor="text1"/>
          <w:sz w:val="24"/>
          <w:szCs w:val="24"/>
          <w:lang w:val="lt-LT"/>
        </w:rPr>
        <w:t xml:space="preserve">Užauginant </w:t>
      </w:r>
      <w:r w:rsidRPr="00FB2819">
        <w:rPr>
          <w:rFonts w:ascii="Times New Roman" w:hAnsi="Times New Roman" w:cs="Times New Roman"/>
          <w:bCs/>
          <w:iCs/>
          <w:color w:val="000000" w:themeColor="text1"/>
          <w:sz w:val="24"/>
          <w:szCs w:val="24"/>
          <w:lang w:val="lt-LT"/>
        </w:rPr>
        <w:t xml:space="preserve">1 toną </w:t>
      </w:r>
      <w:r w:rsidRPr="00FB2819">
        <w:rPr>
          <w:rFonts w:ascii="Times New Roman" w:hAnsi="Times New Roman" w:cs="Times New Roman"/>
          <w:color w:val="000000" w:themeColor="text1"/>
          <w:sz w:val="24"/>
          <w:szCs w:val="24"/>
          <w:lang w:val="lt-LT"/>
        </w:rPr>
        <w:t xml:space="preserve">miško </w:t>
      </w:r>
      <w:proofErr w:type="spellStart"/>
      <w:r w:rsidRPr="00FB2819">
        <w:rPr>
          <w:rFonts w:ascii="Times New Roman" w:hAnsi="Times New Roman" w:cs="Times New Roman"/>
          <w:color w:val="000000" w:themeColor="text1"/>
          <w:sz w:val="24"/>
          <w:szCs w:val="24"/>
          <w:lang w:val="lt-LT"/>
        </w:rPr>
        <w:t>fitomasės</w:t>
      </w:r>
      <w:proofErr w:type="spellEnd"/>
      <w:r>
        <w:rPr>
          <w:rFonts w:ascii="Times New Roman" w:hAnsi="Times New Roman" w:cs="Times New Roman"/>
          <w:color w:val="000000" w:themeColor="text1"/>
          <w:sz w:val="24"/>
          <w:szCs w:val="24"/>
          <w:lang w:val="lt-LT"/>
        </w:rPr>
        <w:t>,</w:t>
      </w:r>
      <w:r w:rsidRPr="00FB2819">
        <w:rPr>
          <w:rFonts w:ascii="Times New Roman" w:hAnsi="Times New Roman" w:cs="Times New Roman"/>
          <w:color w:val="000000" w:themeColor="text1"/>
          <w:sz w:val="24"/>
          <w:szCs w:val="24"/>
          <w:lang w:val="lt-LT"/>
        </w:rPr>
        <w:t xml:space="preserve"> sunaudojama </w:t>
      </w:r>
      <w:r w:rsidRPr="00FB2819">
        <w:rPr>
          <w:rFonts w:ascii="Times New Roman" w:hAnsi="Times New Roman" w:cs="Times New Roman"/>
          <w:bCs/>
          <w:iCs/>
          <w:color w:val="000000" w:themeColor="text1"/>
          <w:sz w:val="24"/>
          <w:szCs w:val="24"/>
          <w:lang w:val="lt-LT"/>
        </w:rPr>
        <w:t xml:space="preserve">1,47 tonos </w:t>
      </w:r>
      <w:r w:rsidRPr="00FB2819">
        <w:rPr>
          <w:rFonts w:ascii="Times New Roman" w:hAnsi="Times New Roman" w:cs="Times New Roman"/>
          <w:bCs/>
          <w:i/>
          <w:iCs/>
          <w:color w:val="000000" w:themeColor="text1"/>
          <w:sz w:val="24"/>
          <w:szCs w:val="24"/>
          <w:lang w:val="lt-LT"/>
        </w:rPr>
        <w:t>CO</w:t>
      </w:r>
      <w:r w:rsidRPr="00FB2819">
        <w:rPr>
          <w:rFonts w:ascii="Times New Roman" w:hAnsi="Times New Roman" w:cs="Times New Roman"/>
          <w:bCs/>
          <w:i/>
          <w:iCs/>
          <w:color w:val="000000" w:themeColor="text1"/>
          <w:sz w:val="24"/>
          <w:szCs w:val="24"/>
          <w:vertAlign w:val="subscript"/>
          <w:lang w:val="lt-LT"/>
        </w:rPr>
        <w:t>2</w:t>
      </w:r>
      <w:r w:rsidRPr="00FB2819">
        <w:rPr>
          <w:rFonts w:ascii="Times New Roman" w:hAnsi="Times New Roman" w:cs="Times New Roman"/>
          <w:i/>
          <w:color w:val="000000" w:themeColor="text1"/>
          <w:sz w:val="24"/>
          <w:szCs w:val="24"/>
          <w:lang w:val="lt-LT"/>
        </w:rPr>
        <w:t xml:space="preserve">, </w:t>
      </w:r>
      <w:r>
        <w:rPr>
          <w:rFonts w:ascii="Times New Roman" w:hAnsi="Times New Roman" w:cs="Times New Roman"/>
          <w:color w:val="000000" w:themeColor="text1"/>
          <w:sz w:val="24"/>
          <w:szCs w:val="24"/>
          <w:lang w:val="lt-LT"/>
        </w:rPr>
        <w:t>t</w:t>
      </w:r>
      <w:r w:rsidRPr="00FB2819">
        <w:rPr>
          <w:rFonts w:ascii="Times New Roman" w:hAnsi="Times New Roman" w:cs="Times New Roman"/>
          <w:color w:val="000000" w:themeColor="text1"/>
          <w:sz w:val="24"/>
          <w:szCs w:val="24"/>
          <w:lang w:val="lt-LT"/>
        </w:rPr>
        <w:t>aip pat</w:t>
      </w:r>
      <w:r w:rsidRPr="00FB2819">
        <w:rPr>
          <w:rFonts w:ascii="Times New Roman" w:hAnsi="Times New Roman" w:cs="Times New Roman"/>
          <w:i/>
          <w:color w:val="000000" w:themeColor="text1"/>
          <w:sz w:val="24"/>
          <w:szCs w:val="24"/>
          <w:lang w:val="lt-LT"/>
        </w:rPr>
        <w:t xml:space="preserve"> </w:t>
      </w:r>
      <w:r w:rsidRPr="00FB2819">
        <w:rPr>
          <w:rFonts w:ascii="Times New Roman" w:hAnsi="Times New Roman" w:cs="Times New Roman"/>
          <w:color w:val="000000" w:themeColor="text1"/>
          <w:sz w:val="24"/>
          <w:szCs w:val="24"/>
          <w:lang w:val="lt-LT"/>
        </w:rPr>
        <w:t xml:space="preserve">„pagaminama“ </w:t>
      </w:r>
      <w:r w:rsidRPr="00FB2819">
        <w:rPr>
          <w:rFonts w:ascii="Times New Roman" w:hAnsi="Times New Roman" w:cs="Times New Roman"/>
          <w:bCs/>
          <w:iCs/>
          <w:color w:val="000000" w:themeColor="text1"/>
          <w:sz w:val="24"/>
          <w:szCs w:val="24"/>
          <w:lang w:val="lt-LT"/>
        </w:rPr>
        <w:t xml:space="preserve">1,1 tonos </w:t>
      </w:r>
      <w:r w:rsidRPr="00FB2819">
        <w:rPr>
          <w:rFonts w:ascii="Times New Roman" w:hAnsi="Times New Roman" w:cs="Times New Roman"/>
          <w:bCs/>
          <w:i/>
          <w:iCs/>
          <w:color w:val="000000" w:themeColor="text1"/>
          <w:sz w:val="24"/>
          <w:szCs w:val="24"/>
          <w:lang w:val="lt-LT"/>
        </w:rPr>
        <w:t>О</w:t>
      </w:r>
      <w:r w:rsidRPr="00FB2819">
        <w:rPr>
          <w:rFonts w:ascii="Times New Roman" w:hAnsi="Times New Roman" w:cs="Times New Roman"/>
          <w:bCs/>
          <w:i/>
          <w:iCs/>
          <w:color w:val="000000" w:themeColor="text1"/>
          <w:sz w:val="24"/>
          <w:szCs w:val="24"/>
          <w:vertAlign w:val="subscript"/>
          <w:lang w:val="lt-LT"/>
        </w:rPr>
        <w:t>2</w:t>
      </w:r>
      <w:r w:rsidRPr="00FB2819">
        <w:rPr>
          <w:rFonts w:ascii="Times New Roman" w:eastAsiaTheme="minorEastAsia" w:hAnsi="Times New Roman" w:cs="Times New Roman"/>
          <w:color w:val="000000" w:themeColor="text1"/>
          <w:kern w:val="24"/>
          <w:sz w:val="24"/>
          <w:szCs w:val="24"/>
          <w:lang w:val="lt-LT"/>
        </w:rPr>
        <w:t xml:space="preserve"> </w:t>
      </w:r>
      <w:r w:rsidRPr="00FB2819">
        <w:rPr>
          <w:rFonts w:ascii="Times New Roman" w:hAnsi="Times New Roman" w:cs="Times New Roman"/>
          <w:bCs/>
          <w:iCs/>
          <w:color w:val="000000" w:themeColor="text1"/>
          <w:sz w:val="24"/>
          <w:szCs w:val="24"/>
          <w:lang w:val="lt-LT"/>
        </w:rPr>
        <w:t>ir išgarinama 800</w:t>
      </w:r>
      <w:r w:rsidRPr="00FB2819">
        <w:rPr>
          <w:rFonts w:ascii="Times New Roman" w:hAnsi="Times New Roman" w:cs="Times New Roman"/>
          <w:bCs/>
          <w:i/>
          <w:iCs/>
          <w:color w:val="000000" w:themeColor="text1"/>
          <w:sz w:val="24"/>
          <w:szCs w:val="24"/>
          <w:lang w:val="lt-LT"/>
        </w:rPr>
        <w:t xml:space="preserve"> </w:t>
      </w:r>
      <w:r w:rsidRPr="00FB2819">
        <w:rPr>
          <w:rFonts w:ascii="Times New Roman" w:hAnsi="Times New Roman" w:cs="Times New Roman"/>
          <w:bCs/>
          <w:iCs/>
          <w:color w:val="000000" w:themeColor="text1"/>
          <w:sz w:val="24"/>
          <w:szCs w:val="24"/>
          <w:lang w:val="lt-LT"/>
        </w:rPr>
        <w:t xml:space="preserve">tonų vandens. Deja, dabartiniu metu </w:t>
      </w:r>
      <w:r>
        <w:rPr>
          <w:rFonts w:ascii="Times New Roman" w:hAnsi="Times New Roman" w:cs="Times New Roman"/>
          <w:bCs/>
          <w:iCs/>
          <w:color w:val="000000" w:themeColor="text1"/>
          <w:sz w:val="24"/>
          <w:szCs w:val="24"/>
          <w:lang w:val="lt-LT"/>
        </w:rPr>
        <w:t xml:space="preserve">Pasaulio </w:t>
      </w:r>
      <w:r w:rsidRPr="00FB2819">
        <w:rPr>
          <w:rFonts w:ascii="Times New Roman" w:hAnsi="Times New Roman" w:cs="Times New Roman"/>
          <w:bCs/>
          <w:i/>
          <w:iCs/>
          <w:color w:val="000000" w:themeColor="text1"/>
          <w:sz w:val="24"/>
          <w:szCs w:val="24"/>
          <w:lang w:val="lt-LT"/>
        </w:rPr>
        <w:t>CO</w:t>
      </w:r>
      <w:r w:rsidRPr="00FB2819">
        <w:rPr>
          <w:rFonts w:ascii="Times New Roman" w:hAnsi="Times New Roman" w:cs="Times New Roman"/>
          <w:bCs/>
          <w:i/>
          <w:iCs/>
          <w:color w:val="000000" w:themeColor="text1"/>
          <w:sz w:val="24"/>
          <w:szCs w:val="24"/>
          <w:vertAlign w:val="subscript"/>
          <w:lang w:val="lt-LT"/>
        </w:rPr>
        <w:t>2</w:t>
      </w:r>
      <w:r w:rsidRPr="00FB2819">
        <w:rPr>
          <w:rFonts w:ascii="Times New Roman" w:hAnsi="Times New Roman" w:cs="Times New Roman"/>
          <w:bCs/>
          <w:iCs/>
          <w:color w:val="000000" w:themeColor="text1"/>
          <w:sz w:val="24"/>
          <w:szCs w:val="24"/>
          <w:lang w:val="lt-LT"/>
        </w:rPr>
        <w:t xml:space="preserve"> emisijos daug gausesnės, už miškų ir kitų žaliųjų augalų gebėjimus j</w:t>
      </w:r>
      <w:r>
        <w:rPr>
          <w:rFonts w:ascii="Times New Roman" w:hAnsi="Times New Roman" w:cs="Times New Roman"/>
          <w:bCs/>
          <w:iCs/>
          <w:color w:val="000000" w:themeColor="text1"/>
          <w:sz w:val="24"/>
          <w:szCs w:val="24"/>
          <w:lang w:val="lt-LT"/>
        </w:rPr>
        <w:t>į</w:t>
      </w:r>
      <w:r w:rsidRPr="00FB2819">
        <w:rPr>
          <w:rFonts w:ascii="Times New Roman" w:hAnsi="Times New Roman" w:cs="Times New Roman"/>
          <w:bCs/>
          <w:iCs/>
          <w:color w:val="000000" w:themeColor="text1"/>
          <w:sz w:val="24"/>
          <w:szCs w:val="24"/>
          <w:lang w:val="lt-LT"/>
        </w:rPr>
        <w:t xml:space="preserve"> absorbuoti.</w:t>
      </w:r>
    </w:p>
    <w:p w:rsidR="00303C67" w:rsidRPr="00FB2819" w:rsidRDefault="00303C67" w:rsidP="00303C67">
      <w:pPr>
        <w:spacing w:after="120"/>
        <w:rPr>
          <w:rFonts w:ascii="Times New Roman" w:hAnsi="Times New Roman" w:cs="Times New Roman"/>
          <w:b/>
          <w:bCs/>
          <w:iCs/>
          <w:sz w:val="24"/>
          <w:szCs w:val="24"/>
          <w:lang w:val="lt-LT"/>
        </w:rPr>
      </w:pPr>
      <w:r>
        <w:rPr>
          <w:rFonts w:ascii="Times New Roman" w:hAnsi="Times New Roman" w:cs="Times New Roman"/>
          <w:b/>
          <w:bCs/>
          <w:iCs/>
          <w:sz w:val="24"/>
          <w:szCs w:val="24"/>
          <w:lang w:val="lt-LT"/>
        </w:rPr>
        <w:t>CO</w:t>
      </w:r>
      <w:r w:rsidRPr="00073231">
        <w:rPr>
          <w:rFonts w:ascii="Times New Roman" w:hAnsi="Times New Roman" w:cs="Times New Roman"/>
          <w:b/>
          <w:bCs/>
          <w:iCs/>
          <w:sz w:val="24"/>
          <w:szCs w:val="24"/>
          <w:vertAlign w:val="subscript"/>
          <w:lang w:val="lt-LT"/>
        </w:rPr>
        <w:t>2</w:t>
      </w:r>
      <w:r>
        <w:rPr>
          <w:rFonts w:ascii="Times New Roman" w:hAnsi="Times New Roman" w:cs="Times New Roman"/>
          <w:b/>
          <w:bCs/>
          <w:iCs/>
          <w:sz w:val="24"/>
          <w:szCs w:val="24"/>
          <w:lang w:val="lt-LT"/>
        </w:rPr>
        <w:t xml:space="preserve"> EMISIJOS LIETUVOJE</w:t>
      </w:r>
    </w:p>
    <w:p w:rsidR="00303C67" w:rsidRPr="00FB2819" w:rsidRDefault="00303C67" w:rsidP="00303C67">
      <w:pPr>
        <w:shd w:val="clear" w:color="auto" w:fill="FFFFFF" w:themeFill="background1"/>
        <w:spacing w:after="120"/>
        <w:ind w:firstLine="720"/>
        <w:jc w:val="both"/>
        <w:rPr>
          <w:rFonts w:ascii="Times New Roman" w:hAnsi="Times New Roman" w:cs="Times New Roman"/>
          <w:sz w:val="24"/>
          <w:szCs w:val="24"/>
          <w:lang w:val="lt-LT"/>
        </w:rPr>
      </w:pPr>
      <w:r w:rsidRPr="00FB2819">
        <w:rPr>
          <w:rFonts w:ascii="Times New Roman" w:hAnsi="Times New Roman" w:cs="Times New Roman"/>
          <w:sz w:val="24"/>
          <w:szCs w:val="24"/>
          <w:lang w:val="lt-LT"/>
        </w:rPr>
        <w:t xml:space="preserve">1990-1991 metais Lietuvoje kasmet į atmosferą buvo „išmetama“ apie 45-50 milijonų tonų </w:t>
      </w:r>
      <w:r w:rsidRPr="00FB2819">
        <w:rPr>
          <w:rFonts w:ascii="Times New Roman" w:hAnsi="Times New Roman" w:cs="Times New Roman"/>
          <w:i/>
          <w:sz w:val="24"/>
          <w:szCs w:val="24"/>
          <w:lang w:val="lt-LT"/>
        </w:rPr>
        <w:t>CO</w:t>
      </w:r>
      <w:r w:rsidRPr="00FB2819">
        <w:rPr>
          <w:rFonts w:ascii="Times New Roman" w:hAnsi="Times New Roman" w:cs="Times New Roman"/>
          <w:i/>
          <w:sz w:val="24"/>
          <w:szCs w:val="24"/>
          <w:vertAlign w:val="subscript"/>
          <w:lang w:val="lt-LT"/>
        </w:rPr>
        <w:t>2</w:t>
      </w:r>
      <w:r w:rsidRPr="00FB2819">
        <w:rPr>
          <w:rFonts w:ascii="Times New Roman" w:hAnsi="Times New Roman" w:cs="Times New Roman"/>
          <w:sz w:val="24"/>
          <w:szCs w:val="24"/>
          <w:lang w:val="lt-LT"/>
        </w:rPr>
        <w:t>. Nuo 1992 metų šis rodiklis sumažėjo iki 20-25 mln. tonų</w:t>
      </w:r>
      <w:r>
        <w:rPr>
          <w:rFonts w:ascii="Times New Roman" w:hAnsi="Times New Roman" w:cs="Times New Roman"/>
          <w:sz w:val="24"/>
          <w:szCs w:val="24"/>
          <w:lang w:val="lt-LT"/>
        </w:rPr>
        <w:t xml:space="preserve"> per metus</w:t>
      </w:r>
      <w:r w:rsidRPr="00FB2819">
        <w:rPr>
          <w:rFonts w:ascii="Times New Roman" w:hAnsi="Times New Roman" w:cs="Times New Roman"/>
          <w:sz w:val="24"/>
          <w:szCs w:val="24"/>
          <w:lang w:val="lt-LT"/>
        </w:rPr>
        <w:t xml:space="preserve">. Toks taršos sumažėjimas įvyko daugiausiai dėl sovietinių pramonės įmonių veiklos sustabdymo. </w:t>
      </w:r>
      <w:r>
        <w:rPr>
          <w:rFonts w:ascii="Times New Roman" w:hAnsi="Times New Roman" w:cs="Times New Roman"/>
          <w:sz w:val="24"/>
          <w:szCs w:val="24"/>
          <w:lang w:val="lt-LT"/>
        </w:rPr>
        <w:t>Šiuo metu didžiausią</w:t>
      </w:r>
      <w:r w:rsidRPr="00FB2819">
        <w:rPr>
          <w:rFonts w:ascii="Times New Roman" w:hAnsi="Times New Roman" w:cs="Times New Roman"/>
          <w:sz w:val="24"/>
          <w:szCs w:val="24"/>
          <w:lang w:val="lt-LT"/>
        </w:rPr>
        <w:t xml:space="preserve"> šiltnamio efektą sukeliančių dujų </w:t>
      </w:r>
      <w:r>
        <w:rPr>
          <w:rFonts w:ascii="Times New Roman" w:hAnsi="Times New Roman" w:cs="Times New Roman"/>
          <w:sz w:val="24"/>
          <w:szCs w:val="24"/>
          <w:lang w:val="lt-LT"/>
        </w:rPr>
        <w:t xml:space="preserve">kiekį </w:t>
      </w:r>
      <w:r w:rsidRPr="00FB2819">
        <w:rPr>
          <w:rFonts w:ascii="Times New Roman" w:hAnsi="Times New Roman" w:cs="Times New Roman"/>
          <w:sz w:val="24"/>
          <w:szCs w:val="24"/>
          <w:lang w:val="lt-LT"/>
        </w:rPr>
        <w:t xml:space="preserve">Lietuvoje skleidžia transporto, </w:t>
      </w:r>
      <w:r>
        <w:rPr>
          <w:rFonts w:ascii="Times New Roman" w:hAnsi="Times New Roman" w:cs="Times New Roman"/>
          <w:sz w:val="24"/>
          <w:szCs w:val="24"/>
          <w:lang w:val="lt-LT"/>
        </w:rPr>
        <w:t xml:space="preserve">pramonės, </w:t>
      </w:r>
      <w:r w:rsidRPr="00FB2819">
        <w:rPr>
          <w:rFonts w:ascii="Times New Roman" w:hAnsi="Times New Roman" w:cs="Times New Roman"/>
          <w:sz w:val="24"/>
          <w:szCs w:val="24"/>
          <w:lang w:val="lt-LT"/>
        </w:rPr>
        <w:t>energetikos</w:t>
      </w:r>
      <w:r>
        <w:rPr>
          <w:rFonts w:ascii="Times New Roman" w:hAnsi="Times New Roman" w:cs="Times New Roman"/>
          <w:sz w:val="24"/>
          <w:szCs w:val="24"/>
          <w:lang w:val="lt-LT"/>
        </w:rPr>
        <w:t xml:space="preserve"> ir </w:t>
      </w:r>
      <w:r w:rsidRPr="00FB2819">
        <w:rPr>
          <w:rFonts w:ascii="Times New Roman" w:hAnsi="Times New Roman" w:cs="Times New Roman"/>
          <w:sz w:val="24"/>
          <w:szCs w:val="24"/>
          <w:lang w:val="lt-LT"/>
        </w:rPr>
        <w:t>žemės ūkio sektoriai.</w:t>
      </w:r>
    </w:p>
    <w:p w:rsidR="00303C67" w:rsidRPr="00FB2819" w:rsidRDefault="00303C67" w:rsidP="00303C67">
      <w:pPr>
        <w:shd w:val="clear" w:color="auto" w:fill="FFFFFF"/>
        <w:spacing w:after="120"/>
        <w:ind w:firstLine="720"/>
        <w:jc w:val="both"/>
        <w:rPr>
          <w:rFonts w:ascii="Times New Roman" w:hAnsi="Times New Roman" w:cs="Times New Roman"/>
          <w:sz w:val="24"/>
          <w:szCs w:val="24"/>
          <w:lang w:val="lt-LT"/>
        </w:rPr>
      </w:pPr>
      <w:r w:rsidRPr="00FB2819">
        <w:rPr>
          <w:rFonts w:ascii="Times New Roman" w:hAnsi="Times New Roman" w:cs="Times New Roman"/>
          <w:sz w:val="24"/>
          <w:szCs w:val="24"/>
          <w:lang w:val="lt-LT"/>
        </w:rPr>
        <w:t xml:space="preserve">Lietuvos miškų tik sumedėjusieji augalai, vykdydami fotosintezę per metus sunaudoja apie 23 mln. t  </w:t>
      </w:r>
      <w:r w:rsidRPr="00FB2819">
        <w:rPr>
          <w:rFonts w:ascii="Times New Roman" w:hAnsi="Times New Roman" w:cs="Times New Roman"/>
          <w:i/>
          <w:sz w:val="24"/>
          <w:szCs w:val="24"/>
          <w:lang w:val="lt-LT"/>
        </w:rPr>
        <w:t>CO</w:t>
      </w:r>
      <w:r w:rsidRPr="00FB2819">
        <w:rPr>
          <w:rFonts w:ascii="Times New Roman" w:hAnsi="Times New Roman" w:cs="Times New Roman"/>
          <w:i/>
          <w:sz w:val="24"/>
          <w:szCs w:val="24"/>
          <w:vertAlign w:val="subscript"/>
          <w:lang w:val="lt-LT"/>
        </w:rPr>
        <w:t>2</w:t>
      </w:r>
      <w:r w:rsidRPr="00FB2819">
        <w:rPr>
          <w:rFonts w:ascii="Times New Roman" w:hAnsi="Times New Roman" w:cs="Times New Roman"/>
          <w:sz w:val="24"/>
          <w:szCs w:val="24"/>
          <w:lang w:val="lt-LT"/>
        </w:rPr>
        <w:t>, išgarina apie 10 mlrd. t vandens ir „pagamina“ apie 2</w:t>
      </w:r>
      <w:r>
        <w:rPr>
          <w:rFonts w:ascii="Times New Roman" w:hAnsi="Times New Roman" w:cs="Times New Roman"/>
          <w:sz w:val="24"/>
          <w:szCs w:val="24"/>
          <w:lang w:val="lt-LT"/>
        </w:rPr>
        <w:t>6</w:t>
      </w:r>
      <w:r w:rsidRPr="00FB2819">
        <w:rPr>
          <w:rFonts w:ascii="Times New Roman" w:hAnsi="Times New Roman" w:cs="Times New Roman"/>
          <w:sz w:val="24"/>
          <w:szCs w:val="24"/>
          <w:lang w:val="lt-LT"/>
        </w:rPr>
        <w:t xml:space="preserve"> mln. m</w:t>
      </w:r>
      <w:r w:rsidRPr="00FB2819">
        <w:rPr>
          <w:rFonts w:ascii="Times New Roman" w:hAnsi="Times New Roman" w:cs="Times New Roman"/>
          <w:sz w:val="24"/>
          <w:szCs w:val="24"/>
          <w:vertAlign w:val="superscript"/>
          <w:lang w:val="lt-LT"/>
        </w:rPr>
        <w:t>3</w:t>
      </w:r>
      <w:r w:rsidRPr="00FB2819">
        <w:rPr>
          <w:rFonts w:ascii="Times New Roman" w:hAnsi="Times New Roman" w:cs="Times New Roman"/>
          <w:sz w:val="24"/>
          <w:szCs w:val="24"/>
          <w:lang w:val="lt-LT"/>
        </w:rPr>
        <w:t xml:space="preserve"> </w:t>
      </w:r>
      <w:proofErr w:type="spellStart"/>
      <w:r w:rsidRPr="00FB2819">
        <w:rPr>
          <w:rFonts w:ascii="Times New Roman" w:hAnsi="Times New Roman" w:cs="Times New Roman"/>
          <w:sz w:val="24"/>
          <w:szCs w:val="24"/>
          <w:lang w:val="lt-LT"/>
        </w:rPr>
        <w:t>fitomasės</w:t>
      </w:r>
      <w:proofErr w:type="spellEnd"/>
      <w:r w:rsidRPr="00FB2819">
        <w:rPr>
          <w:rFonts w:ascii="Times New Roman" w:hAnsi="Times New Roman" w:cs="Times New Roman"/>
          <w:sz w:val="24"/>
          <w:szCs w:val="24"/>
          <w:lang w:val="lt-LT"/>
        </w:rPr>
        <w:t xml:space="preserve"> bei išskiria į atmosferą  apie </w:t>
      </w:r>
      <w:r>
        <w:rPr>
          <w:rFonts w:ascii="Times New Roman" w:hAnsi="Times New Roman" w:cs="Times New Roman"/>
          <w:sz w:val="24"/>
          <w:szCs w:val="24"/>
          <w:lang w:val="lt-LT"/>
        </w:rPr>
        <w:t>17</w:t>
      </w:r>
      <w:r w:rsidRPr="00FB2819">
        <w:rPr>
          <w:rFonts w:ascii="Times New Roman" w:hAnsi="Times New Roman" w:cs="Times New Roman"/>
          <w:sz w:val="24"/>
          <w:szCs w:val="24"/>
          <w:lang w:val="lt-LT"/>
        </w:rPr>
        <w:t xml:space="preserve"> mln. tonų deguonies. </w:t>
      </w:r>
    </w:p>
    <w:p w:rsidR="00303C67" w:rsidRPr="000924C0" w:rsidRDefault="00303C67" w:rsidP="00303C67">
      <w:pPr>
        <w:shd w:val="clear" w:color="auto" w:fill="FFFFFF"/>
        <w:spacing w:after="240"/>
        <w:ind w:firstLine="720"/>
        <w:jc w:val="both"/>
        <w:rPr>
          <w:rFonts w:ascii="Times New Roman" w:hAnsi="Times New Roman" w:cs="Times New Roman"/>
          <w:color w:val="000000" w:themeColor="text1"/>
          <w:sz w:val="24"/>
          <w:szCs w:val="24"/>
          <w:lang w:val="lt-LT"/>
        </w:rPr>
      </w:pPr>
      <w:r w:rsidRPr="000924C0">
        <w:rPr>
          <w:rFonts w:ascii="Times New Roman" w:hAnsi="Times New Roman" w:cs="Times New Roman"/>
          <w:color w:val="000000" w:themeColor="text1"/>
          <w:sz w:val="24"/>
          <w:szCs w:val="24"/>
          <w:lang w:val="lt-LT"/>
        </w:rPr>
        <w:t>Iš sumedėjusiųjų augalų, sunaudoto 23 mln. t</w:t>
      </w:r>
      <w:r>
        <w:rPr>
          <w:rFonts w:ascii="Times New Roman" w:hAnsi="Times New Roman" w:cs="Times New Roman"/>
          <w:color w:val="000000" w:themeColor="text1"/>
          <w:sz w:val="24"/>
          <w:szCs w:val="24"/>
          <w:lang w:val="lt-LT"/>
        </w:rPr>
        <w:t>/m.</w:t>
      </w:r>
      <w:r w:rsidRPr="000924C0">
        <w:rPr>
          <w:rFonts w:ascii="Times New Roman" w:hAnsi="Times New Roman" w:cs="Times New Roman"/>
          <w:color w:val="000000" w:themeColor="text1"/>
          <w:sz w:val="24"/>
          <w:szCs w:val="24"/>
          <w:lang w:val="lt-LT"/>
        </w:rPr>
        <w:t xml:space="preserve"> anglies dvideginio apie 6 mln. t</w:t>
      </w:r>
      <w:r>
        <w:rPr>
          <w:rFonts w:ascii="Times New Roman" w:hAnsi="Times New Roman" w:cs="Times New Roman"/>
          <w:color w:val="000000" w:themeColor="text1"/>
          <w:sz w:val="24"/>
          <w:szCs w:val="24"/>
          <w:lang w:val="lt-LT"/>
        </w:rPr>
        <w:t>/m.</w:t>
      </w:r>
      <w:r w:rsidRPr="000924C0">
        <w:rPr>
          <w:rFonts w:ascii="Times New Roman" w:hAnsi="Times New Roman" w:cs="Times New Roman"/>
          <w:color w:val="000000" w:themeColor="text1"/>
          <w:sz w:val="24"/>
          <w:szCs w:val="24"/>
          <w:lang w:val="lt-LT"/>
        </w:rPr>
        <w:t xml:space="preserve">  </w:t>
      </w:r>
      <w:r w:rsidRPr="000924C0">
        <w:rPr>
          <w:rFonts w:ascii="Times New Roman" w:hAnsi="Times New Roman" w:cs="Times New Roman"/>
          <w:i/>
          <w:color w:val="000000" w:themeColor="text1"/>
          <w:sz w:val="24"/>
          <w:szCs w:val="24"/>
          <w:lang w:val="lt-LT"/>
        </w:rPr>
        <w:t>CO</w:t>
      </w:r>
      <w:r w:rsidRPr="000924C0">
        <w:rPr>
          <w:rFonts w:ascii="Times New Roman" w:hAnsi="Times New Roman" w:cs="Times New Roman"/>
          <w:i/>
          <w:color w:val="000000" w:themeColor="text1"/>
          <w:sz w:val="24"/>
          <w:szCs w:val="24"/>
          <w:vertAlign w:val="subscript"/>
          <w:lang w:val="lt-LT"/>
        </w:rPr>
        <w:t xml:space="preserve">2 </w:t>
      </w:r>
      <w:r w:rsidRPr="000924C0">
        <w:rPr>
          <w:rFonts w:ascii="Times New Roman" w:hAnsi="Times New Roman" w:cs="Times New Roman"/>
          <w:color w:val="000000" w:themeColor="text1"/>
          <w:sz w:val="24"/>
          <w:szCs w:val="24"/>
          <w:lang w:val="lt-LT"/>
        </w:rPr>
        <w:t>grįžta atgal atmosferą iš pūvančios medienos ir dar 4,5 mln. t</w:t>
      </w:r>
      <w:r>
        <w:rPr>
          <w:rFonts w:ascii="Times New Roman" w:hAnsi="Times New Roman" w:cs="Times New Roman"/>
          <w:color w:val="000000" w:themeColor="text1"/>
          <w:sz w:val="24"/>
          <w:szCs w:val="24"/>
          <w:lang w:val="lt-LT"/>
        </w:rPr>
        <w:t>/m.</w:t>
      </w:r>
      <w:r w:rsidRPr="000924C0">
        <w:rPr>
          <w:rFonts w:ascii="Times New Roman" w:hAnsi="Times New Roman" w:cs="Times New Roman"/>
          <w:color w:val="000000" w:themeColor="text1"/>
          <w:sz w:val="24"/>
          <w:szCs w:val="24"/>
          <w:lang w:val="lt-LT"/>
        </w:rPr>
        <w:t xml:space="preserve">  grįžta iš sudeginto miško </w:t>
      </w:r>
      <w:proofErr w:type="spellStart"/>
      <w:r w:rsidRPr="000924C0">
        <w:rPr>
          <w:rFonts w:ascii="Times New Roman" w:hAnsi="Times New Roman" w:cs="Times New Roman"/>
          <w:color w:val="000000" w:themeColor="text1"/>
          <w:sz w:val="24"/>
          <w:szCs w:val="24"/>
          <w:lang w:val="lt-LT"/>
        </w:rPr>
        <w:t>fitomasės</w:t>
      </w:r>
      <w:proofErr w:type="spellEnd"/>
      <w:r w:rsidRPr="000924C0">
        <w:rPr>
          <w:rFonts w:ascii="Times New Roman" w:hAnsi="Times New Roman" w:cs="Times New Roman"/>
          <w:color w:val="000000" w:themeColor="text1"/>
          <w:sz w:val="24"/>
          <w:szCs w:val="24"/>
          <w:lang w:val="lt-LT"/>
        </w:rPr>
        <w:t xml:space="preserve"> kuro,</w:t>
      </w:r>
      <w:r w:rsidRPr="000924C0">
        <w:rPr>
          <w:rFonts w:ascii="Times New Roman" w:eastAsiaTheme="minorEastAsia" w:hAnsi="Times New Roman" w:cs="Times New Roman"/>
          <w:color w:val="000000" w:themeColor="text1"/>
          <w:kern w:val="24"/>
          <w:sz w:val="24"/>
          <w:szCs w:val="24"/>
          <w:lang w:val="lt-LT"/>
        </w:rPr>
        <w:t xml:space="preserve"> </w:t>
      </w:r>
      <w:r>
        <w:rPr>
          <w:rFonts w:ascii="Times New Roman" w:eastAsiaTheme="minorEastAsia" w:hAnsi="Times New Roman" w:cs="Times New Roman"/>
          <w:color w:val="000000" w:themeColor="text1"/>
          <w:kern w:val="24"/>
          <w:sz w:val="24"/>
          <w:szCs w:val="24"/>
          <w:lang w:val="lt-LT"/>
        </w:rPr>
        <w:t xml:space="preserve">o </w:t>
      </w:r>
      <w:r w:rsidRPr="000924C0">
        <w:rPr>
          <w:rFonts w:ascii="Times New Roman" w:hAnsi="Times New Roman" w:cs="Times New Roman"/>
          <w:color w:val="000000" w:themeColor="text1"/>
          <w:sz w:val="24"/>
          <w:szCs w:val="24"/>
          <w:lang w:val="lt-LT"/>
        </w:rPr>
        <w:t>5 mln. t</w:t>
      </w:r>
      <w:r>
        <w:rPr>
          <w:rFonts w:ascii="Times New Roman" w:hAnsi="Times New Roman" w:cs="Times New Roman"/>
          <w:color w:val="000000" w:themeColor="text1"/>
          <w:sz w:val="24"/>
          <w:szCs w:val="24"/>
          <w:lang w:val="lt-LT"/>
        </w:rPr>
        <w:t>/m.</w:t>
      </w:r>
      <w:r w:rsidRPr="000924C0">
        <w:rPr>
          <w:rFonts w:ascii="Times New Roman" w:hAnsi="Times New Roman" w:cs="Times New Roman"/>
          <w:color w:val="000000" w:themeColor="text1"/>
          <w:sz w:val="24"/>
          <w:szCs w:val="24"/>
          <w:lang w:val="lt-LT"/>
        </w:rPr>
        <w:t xml:space="preserve">  </w:t>
      </w:r>
      <w:r w:rsidRPr="000924C0">
        <w:rPr>
          <w:rFonts w:ascii="Times New Roman" w:hAnsi="Times New Roman" w:cs="Times New Roman"/>
          <w:i/>
          <w:iCs/>
          <w:color w:val="000000" w:themeColor="text1"/>
          <w:sz w:val="24"/>
          <w:szCs w:val="24"/>
          <w:lang w:val="lt-LT"/>
        </w:rPr>
        <w:t>CO</w:t>
      </w:r>
      <w:r w:rsidRPr="000924C0">
        <w:rPr>
          <w:rFonts w:ascii="Times New Roman" w:hAnsi="Times New Roman" w:cs="Times New Roman"/>
          <w:i/>
          <w:iCs/>
          <w:color w:val="000000" w:themeColor="text1"/>
          <w:sz w:val="24"/>
          <w:szCs w:val="24"/>
          <w:vertAlign w:val="subscript"/>
          <w:lang w:val="lt-LT"/>
        </w:rPr>
        <w:t xml:space="preserve">2 </w:t>
      </w:r>
      <w:r w:rsidRPr="000924C0">
        <w:rPr>
          <w:rFonts w:ascii="Times New Roman" w:hAnsi="Times New Roman" w:cs="Times New Roman"/>
          <w:color w:val="000000" w:themeColor="text1"/>
          <w:sz w:val="24"/>
          <w:szCs w:val="24"/>
          <w:lang w:val="lt-LT"/>
        </w:rPr>
        <w:t>kaupiasi miške didėjančiuose medienos ištekliuose ir 7,5 mln. t</w:t>
      </w:r>
      <w:r>
        <w:rPr>
          <w:rFonts w:ascii="Times New Roman" w:hAnsi="Times New Roman" w:cs="Times New Roman"/>
          <w:color w:val="000000" w:themeColor="text1"/>
          <w:sz w:val="24"/>
          <w:szCs w:val="24"/>
          <w:lang w:val="lt-LT"/>
        </w:rPr>
        <w:t>/m.</w:t>
      </w:r>
      <w:r w:rsidRPr="000924C0">
        <w:rPr>
          <w:rFonts w:ascii="Times New Roman" w:hAnsi="Times New Roman" w:cs="Times New Roman"/>
          <w:color w:val="000000" w:themeColor="text1"/>
          <w:sz w:val="24"/>
          <w:szCs w:val="24"/>
          <w:lang w:val="lt-LT"/>
        </w:rPr>
        <w:t xml:space="preserve">  </w:t>
      </w:r>
      <w:r w:rsidRPr="000924C0">
        <w:rPr>
          <w:rFonts w:ascii="Times New Roman" w:hAnsi="Times New Roman" w:cs="Times New Roman"/>
          <w:i/>
          <w:iCs/>
          <w:color w:val="000000" w:themeColor="text1"/>
          <w:sz w:val="24"/>
          <w:szCs w:val="24"/>
          <w:lang w:val="lt-LT"/>
        </w:rPr>
        <w:t>CO</w:t>
      </w:r>
      <w:r w:rsidRPr="000924C0">
        <w:rPr>
          <w:rFonts w:ascii="Times New Roman" w:hAnsi="Times New Roman" w:cs="Times New Roman"/>
          <w:i/>
          <w:iCs/>
          <w:color w:val="000000" w:themeColor="text1"/>
          <w:sz w:val="24"/>
          <w:szCs w:val="24"/>
          <w:vertAlign w:val="subscript"/>
          <w:lang w:val="lt-LT"/>
        </w:rPr>
        <w:t xml:space="preserve">2 </w:t>
      </w:r>
      <w:r w:rsidRPr="000924C0">
        <w:rPr>
          <w:rFonts w:ascii="Times New Roman" w:hAnsi="Times New Roman" w:cs="Times New Roman"/>
          <w:color w:val="000000" w:themeColor="text1"/>
          <w:sz w:val="24"/>
          <w:szCs w:val="24"/>
          <w:lang w:val="lt-LT"/>
        </w:rPr>
        <w:t xml:space="preserve">„užrakinama“ medienos gaminiuose. </w:t>
      </w:r>
    </w:p>
    <w:p w:rsidR="00303C67" w:rsidRPr="000924C0" w:rsidRDefault="00303C67" w:rsidP="00303C67">
      <w:pPr>
        <w:shd w:val="clear" w:color="auto" w:fill="FFFFFF"/>
        <w:spacing w:after="120"/>
        <w:jc w:val="both"/>
        <w:rPr>
          <w:rFonts w:ascii="Times New Roman" w:hAnsi="Times New Roman" w:cs="Times New Roman"/>
          <w:color w:val="000000" w:themeColor="text1"/>
          <w:sz w:val="24"/>
          <w:szCs w:val="24"/>
          <w:lang w:val="lt-LT"/>
        </w:rPr>
      </w:pPr>
      <w:r w:rsidRPr="000924C0">
        <w:rPr>
          <w:rFonts w:ascii="Times New Roman" w:hAnsi="Times New Roman" w:cs="Times New Roman"/>
          <w:b/>
          <w:color w:val="000000" w:themeColor="text1"/>
          <w:sz w:val="24"/>
          <w:szCs w:val="24"/>
          <w:lang w:val="lt-LT"/>
        </w:rPr>
        <w:t>AR LIETUVOS  MIŠKŲ INDĖLIS Į KLIMATO ŠILIMO STABDYMĄ GALI BŪTI DIDESNIS ?</w:t>
      </w:r>
    </w:p>
    <w:p w:rsidR="00303C67" w:rsidRPr="000924C0" w:rsidRDefault="00303C67" w:rsidP="00303C67">
      <w:pPr>
        <w:autoSpaceDE w:val="0"/>
        <w:autoSpaceDN w:val="0"/>
        <w:adjustRightInd w:val="0"/>
        <w:spacing w:after="120"/>
        <w:ind w:firstLine="709"/>
        <w:jc w:val="both"/>
        <w:rPr>
          <w:rFonts w:ascii="Times New Roman" w:hAnsi="Times New Roman" w:cs="Times New Roman"/>
          <w:color w:val="000000" w:themeColor="text1"/>
          <w:sz w:val="24"/>
          <w:szCs w:val="24"/>
          <w:lang w:val="lt-LT"/>
        </w:rPr>
      </w:pPr>
      <w:r w:rsidRPr="000924C0">
        <w:rPr>
          <w:rFonts w:ascii="Times New Roman" w:hAnsi="Times New Roman" w:cs="Times New Roman"/>
          <w:color w:val="000000" w:themeColor="text1"/>
          <w:sz w:val="24"/>
          <w:szCs w:val="24"/>
          <w:lang w:val="lt-LT"/>
        </w:rPr>
        <w:t xml:space="preserve">Pagal našumą Lietuvos miškai yra vieni iš geriausių Europoje ir net Pasaulyje. Vis dėl to juose yra nemaža dalis menkaverčių medynų. Iš jų daugiausia yra </w:t>
      </w:r>
      <w:proofErr w:type="spellStart"/>
      <w:r w:rsidRPr="000924C0">
        <w:rPr>
          <w:rFonts w:ascii="Times New Roman" w:hAnsi="Times New Roman" w:cs="Times New Roman"/>
          <w:color w:val="000000" w:themeColor="text1"/>
          <w:sz w:val="24"/>
          <w:szCs w:val="24"/>
          <w:lang w:val="lt-LT"/>
        </w:rPr>
        <w:t>baltalksnynų</w:t>
      </w:r>
      <w:proofErr w:type="spellEnd"/>
      <w:r w:rsidRPr="000924C0">
        <w:rPr>
          <w:rFonts w:ascii="Times New Roman" w:hAnsi="Times New Roman" w:cs="Times New Roman"/>
          <w:color w:val="000000" w:themeColor="text1"/>
          <w:sz w:val="24"/>
          <w:szCs w:val="24"/>
          <w:lang w:val="lt-LT"/>
        </w:rPr>
        <w:t xml:space="preserve">. Didžioji baltalksnių medienos dalis tinka tik malkoms ar susmulkintajam miško kurui ruošti. Lietuvoje šios rūšies medynų turime daugiau kaip 120 tūkstančių hektarų. Tiesa, jie valstybiniuose miškuose užima tik apie 15 tūkst. ha, o privačiuose bei rezervuotuose nuosavybės teisei atkurti miškuose – daugiau kaip 105 tūkst. ha. Net 62 proc. valstybiniuose miškuose ir 72 proc. privačiuose miškuose esančių </w:t>
      </w:r>
      <w:proofErr w:type="spellStart"/>
      <w:r w:rsidRPr="000924C0">
        <w:rPr>
          <w:rFonts w:ascii="Times New Roman" w:hAnsi="Times New Roman" w:cs="Times New Roman"/>
          <w:color w:val="000000" w:themeColor="text1"/>
          <w:sz w:val="24"/>
          <w:szCs w:val="24"/>
          <w:lang w:val="lt-LT"/>
        </w:rPr>
        <w:t>baltalksnynų</w:t>
      </w:r>
      <w:proofErr w:type="spellEnd"/>
      <w:r w:rsidRPr="000924C0">
        <w:rPr>
          <w:rFonts w:ascii="Times New Roman" w:hAnsi="Times New Roman" w:cs="Times New Roman"/>
          <w:color w:val="000000" w:themeColor="text1"/>
          <w:sz w:val="24"/>
          <w:szCs w:val="24"/>
          <w:lang w:val="lt-LT"/>
        </w:rPr>
        <w:t xml:space="preserve"> jau yra brandūs arba perbrendę. Kita biokurui tinkanti medžių rūšis – drebulė. </w:t>
      </w:r>
      <w:r w:rsidRPr="000924C0">
        <w:rPr>
          <w:rFonts w:ascii="Times New Roman" w:hAnsi="Times New Roman" w:cs="Times New Roman"/>
          <w:color w:val="000000" w:themeColor="text1"/>
          <w:sz w:val="24"/>
          <w:szCs w:val="24"/>
          <w:lang w:val="lt-LT"/>
        </w:rPr>
        <w:lastRenderedPageBreak/>
        <w:t xml:space="preserve">Nors iš drebulės galima pagaminti kai kuriuos medienos pramonei tinkančius gaminius, tačiau didelė drebulių dalis naudotina tik kurui. Drebulynų Lietuvoje yra beveik 100 tūkstančių hektarų. Pusė šių medynų jau yra subrendę ir perbrendę. Taip pat mūsų miškuose dar yra blindynų bei </w:t>
      </w:r>
      <w:proofErr w:type="spellStart"/>
      <w:r w:rsidRPr="000924C0">
        <w:rPr>
          <w:rFonts w:ascii="Times New Roman" w:hAnsi="Times New Roman" w:cs="Times New Roman"/>
          <w:color w:val="000000" w:themeColor="text1"/>
          <w:sz w:val="24"/>
          <w:szCs w:val="24"/>
          <w:lang w:val="lt-LT"/>
        </w:rPr>
        <w:t>gluosnynų</w:t>
      </w:r>
      <w:proofErr w:type="spellEnd"/>
      <w:r w:rsidRPr="000924C0">
        <w:rPr>
          <w:rFonts w:ascii="Times New Roman" w:hAnsi="Times New Roman" w:cs="Times New Roman"/>
          <w:color w:val="000000" w:themeColor="text1"/>
          <w:sz w:val="24"/>
          <w:szCs w:val="24"/>
          <w:lang w:val="lt-LT"/>
        </w:rPr>
        <w:t xml:space="preserve">, kurių mediena pramonei irgi netinka, o kurui – puikiausiai. Be to, apleistuose laukuose veši apie du milijonai kubinių metrų menkaverčių medžių ir krūmų sąžalynų. Visa ši </w:t>
      </w:r>
      <w:proofErr w:type="spellStart"/>
      <w:r w:rsidRPr="000924C0">
        <w:rPr>
          <w:rFonts w:ascii="Times New Roman" w:hAnsi="Times New Roman" w:cs="Times New Roman"/>
          <w:color w:val="000000" w:themeColor="text1"/>
          <w:sz w:val="24"/>
          <w:szCs w:val="24"/>
          <w:lang w:val="lt-LT"/>
        </w:rPr>
        <w:t>fitomasė</w:t>
      </w:r>
      <w:proofErr w:type="spellEnd"/>
      <w:r w:rsidRPr="000924C0">
        <w:rPr>
          <w:rFonts w:ascii="Times New Roman" w:hAnsi="Times New Roman" w:cs="Times New Roman"/>
          <w:color w:val="000000" w:themeColor="text1"/>
          <w:sz w:val="24"/>
          <w:szCs w:val="24"/>
          <w:lang w:val="lt-LT"/>
        </w:rPr>
        <w:t xml:space="preserve"> iki šiol buvo mažai naudojama.</w:t>
      </w:r>
    </w:p>
    <w:p w:rsidR="00303C67" w:rsidRPr="000924C0" w:rsidRDefault="00303C67" w:rsidP="00303C67">
      <w:pPr>
        <w:spacing w:after="120"/>
        <w:ind w:firstLine="709"/>
        <w:jc w:val="both"/>
        <w:rPr>
          <w:rFonts w:ascii="Times New Roman" w:hAnsi="Times New Roman" w:cs="Times New Roman"/>
          <w:color w:val="000000" w:themeColor="text1"/>
          <w:sz w:val="24"/>
          <w:szCs w:val="24"/>
          <w:lang w:val="lt-LT"/>
        </w:rPr>
      </w:pPr>
      <w:r w:rsidRPr="000924C0">
        <w:rPr>
          <w:rFonts w:ascii="Times New Roman" w:hAnsi="Times New Roman" w:cs="Times New Roman"/>
          <w:color w:val="000000" w:themeColor="text1"/>
          <w:sz w:val="24"/>
          <w:szCs w:val="24"/>
          <w:lang w:val="lt-LT"/>
        </w:rPr>
        <w:t>Be žalos miškams kasmet kuro ruošos apimtis juose galima padidinti 1-1,5 mln. m</w:t>
      </w:r>
      <w:r w:rsidRPr="000924C0">
        <w:rPr>
          <w:rFonts w:ascii="Times New Roman" w:hAnsi="Times New Roman" w:cs="Times New Roman"/>
          <w:color w:val="000000" w:themeColor="text1"/>
          <w:sz w:val="24"/>
          <w:szCs w:val="24"/>
          <w:vertAlign w:val="superscript"/>
          <w:lang w:val="lt-LT"/>
        </w:rPr>
        <w:t>3</w:t>
      </w:r>
      <w:r w:rsidRPr="000924C0">
        <w:rPr>
          <w:rFonts w:ascii="Times New Roman" w:hAnsi="Times New Roman" w:cs="Times New Roman"/>
          <w:color w:val="000000" w:themeColor="text1"/>
          <w:sz w:val="24"/>
          <w:szCs w:val="24"/>
          <w:lang w:val="lt-LT"/>
        </w:rPr>
        <w:t>. Tokiu atveju miškai nenukentėtų – medienos ištekliai ir toliau sparčiai didėtų (po 5,5-6 mln. m</w:t>
      </w:r>
      <w:r w:rsidRPr="000924C0">
        <w:rPr>
          <w:rFonts w:ascii="Times New Roman" w:hAnsi="Times New Roman" w:cs="Times New Roman"/>
          <w:color w:val="000000" w:themeColor="text1"/>
          <w:sz w:val="24"/>
          <w:szCs w:val="24"/>
          <w:vertAlign w:val="superscript"/>
          <w:lang w:val="lt-LT"/>
        </w:rPr>
        <w:t>3</w:t>
      </w:r>
      <w:r w:rsidRPr="000924C0">
        <w:rPr>
          <w:rFonts w:ascii="Times New Roman" w:hAnsi="Times New Roman" w:cs="Times New Roman"/>
          <w:color w:val="000000" w:themeColor="text1"/>
          <w:sz w:val="24"/>
          <w:szCs w:val="24"/>
          <w:lang w:val="lt-LT"/>
        </w:rPr>
        <w:t xml:space="preserve">/m.), tik pūvančios </w:t>
      </w:r>
      <w:proofErr w:type="spellStart"/>
      <w:r w:rsidRPr="000924C0">
        <w:rPr>
          <w:rFonts w:ascii="Times New Roman" w:hAnsi="Times New Roman" w:cs="Times New Roman"/>
          <w:color w:val="000000" w:themeColor="text1"/>
          <w:sz w:val="24"/>
          <w:szCs w:val="24"/>
          <w:lang w:val="lt-LT"/>
        </w:rPr>
        <w:t>fitomasės</w:t>
      </w:r>
      <w:proofErr w:type="spellEnd"/>
      <w:r w:rsidRPr="000924C0">
        <w:rPr>
          <w:rFonts w:ascii="Times New Roman" w:hAnsi="Times New Roman" w:cs="Times New Roman"/>
          <w:color w:val="000000" w:themeColor="text1"/>
          <w:sz w:val="24"/>
          <w:szCs w:val="24"/>
          <w:lang w:val="lt-LT"/>
        </w:rPr>
        <w:t xml:space="preserve"> kiekis sumažėtų maždaug 12-13 %. </w:t>
      </w:r>
    </w:p>
    <w:p w:rsidR="00303C67" w:rsidRDefault="00303C67" w:rsidP="00303C67">
      <w:pPr>
        <w:spacing w:after="120"/>
        <w:ind w:firstLine="709"/>
        <w:jc w:val="both"/>
        <w:rPr>
          <w:rFonts w:ascii="Times New Roman" w:hAnsi="Times New Roman" w:cs="Times New Roman"/>
          <w:color w:val="000000" w:themeColor="text1"/>
          <w:sz w:val="24"/>
          <w:szCs w:val="24"/>
          <w:lang w:val="lt-LT"/>
        </w:rPr>
      </w:pPr>
      <w:r w:rsidRPr="000924C0">
        <w:rPr>
          <w:rFonts w:ascii="Times New Roman" w:hAnsi="Times New Roman" w:cs="Times New Roman"/>
          <w:color w:val="000000" w:themeColor="text1"/>
          <w:sz w:val="24"/>
          <w:szCs w:val="24"/>
          <w:lang w:val="lt-LT"/>
        </w:rPr>
        <w:t>Tokiu mastu padidinus menkaverčių medynų naudojimą jų indėlis į klimato kaitos stabilizavimą ženkliai padidėtų. Deginant papildomai pagamintą miško kurą būtų sutaupoma apie 190 tūkst. TNE iškastinio kuro. Apie 800 tūkst. tonų CO</w:t>
      </w:r>
      <w:r w:rsidRPr="000924C0">
        <w:rPr>
          <w:rFonts w:ascii="Times New Roman" w:hAnsi="Times New Roman" w:cs="Times New Roman"/>
          <w:color w:val="000000" w:themeColor="text1"/>
          <w:sz w:val="24"/>
          <w:szCs w:val="24"/>
          <w:vertAlign w:val="subscript"/>
          <w:lang w:val="lt-LT"/>
        </w:rPr>
        <w:t>2</w:t>
      </w:r>
      <w:r w:rsidRPr="000924C0">
        <w:rPr>
          <w:rFonts w:ascii="Times New Roman" w:hAnsi="Times New Roman" w:cs="Times New Roman"/>
          <w:color w:val="000000" w:themeColor="text1"/>
          <w:sz w:val="24"/>
          <w:szCs w:val="24"/>
          <w:lang w:val="lt-LT"/>
        </w:rPr>
        <w:t xml:space="preserve"> būtų „užrakinama“ iškirstuose sklypuose auginamuose našesniuose medynuose ir dar apie 300 tūkst. tonų CO</w:t>
      </w:r>
      <w:r w:rsidRPr="000924C0">
        <w:rPr>
          <w:rFonts w:ascii="Times New Roman" w:hAnsi="Times New Roman" w:cs="Times New Roman"/>
          <w:color w:val="000000" w:themeColor="text1"/>
          <w:sz w:val="24"/>
          <w:szCs w:val="24"/>
          <w:vertAlign w:val="subscript"/>
          <w:lang w:val="lt-LT"/>
        </w:rPr>
        <w:t>2</w:t>
      </w:r>
      <w:r w:rsidRPr="000924C0">
        <w:rPr>
          <w:rFonts w:ascii="Times New Roman" w:hAnsi="Times New Roman" w:cs="Times New Roman"/>
          <w:color w:val="000000" w:themeColor="text1"/>
          <w:sz w:val="24"/>
          <w:szCs w:val="24"/>
          <w:lang w:val="lt-LT"/>
        </w:rPr>
        <w:t xml:space="preserve"> būtų „užrakinama“ pagamintuose medienos gaminiuose.  Be to intensyviau naudojant menkaverčius medynus, jų vietoje būtų galima auginti kokybiškesnį mišką – medynus, kurie būtų geresni ne tik ekonomine, bet ir ekologine prasme.</w:t>
      </w:r>
    </w:p>
    <w:p w:rsidR="00303C67" w:rsidRPr="000924C0" w:rsidRDefault="00D71E19" w:rsidP="00D71E19">
      <w:pPr>
        <w:spacing w:after="120"/>
        <w:ind w:firstLine="709"/>
        <w:jc w:val="both"/>
        <w:rPr>
          <w:rFonts w:ascii="Times New Roman" w:hAnsi="Times New Roman" w:cs="Times New Roman"/>
          <w:i/>
          <w:color w:val="000000" w:themeColor="text1"/>
          <w:sz w:val="24"/>
          <w:szCs w:val="24"/>
          <w:lang w:val="lt-LT"/>
        </w:rPr>
      </w:pPr>
      <w:r w:rsidRPr="000924C0">
        <w:rPr>
          <w:rFonts w:ascii="Times New Roman" w:hAnsi="Times New Roman" w:cs="Times New Roman"/>
          <w:color w:val="000000" w:themeColor="text1"/>
          <w:sz w:val="24"/>
          <w:szCs w:val="24"/>
          <w:lang w:val="lt-LT"/>
        </w:rPr>
        <w:t>CO</w:t>
      </w:r>
      <w:r w:rsidRPr="000924C0">
        <w:rPr>
          <w:rFonts w:ascii="Times New Roman" w:hAnsi="Times New Roman" w:cs="Times New Roman"/>
          <w:color w:val="000000" w:themeColor="text1"/>
          <w:sz w:val="24"/>
          <w:szCs w:val="24"/>
          <w:vertAlign w:val="subscript"/>
          <w:lang w:val="lt-LT"/>
        </w:rPr>
        <w:t>2</w:t>
      </w:r>
      <w:r w:rsidRPr="000924C0">
        <w:rPr>
          <w:rFonts w:ascii="Times New Roman" w:hAnsi="Times New Roman" w:cs="Times New Roman"/>
          <w:color w:val="000000" w:themeColor="text1"/>
          <w:sz w:val="24"/>
          <w:szCs w:val="24"/>
          <w:lang w:val="lt-LT"/>
        </w:rPr>
        <w:t xml:space="preserve"> </w:t>
      </w:r>
      <w:r>
        <w:rPr>
          <w:rFonts w:ascii="Times New Roman" w:hAnsi="Times New Roman" w:cs="Times New Roman"/>
          <w:color w:val="000000" w:themeColor="text1"/>
          <w:sz w:val="24"/>
          <w:szCs w:val="24"/>
          <w:lang w:val="lt-LT"/>
        </w:rPr>
        <w:t xml:space="preserve">kaupimo intensyvumui privačių miškų valdose analizuoti galima pritaikyti skaitmeninę technologiją </w:t>
      </w:r>
      <w:r w:rsidRPr="00303C67">
        <w:rPr>
          <w:rFonts w:ascii="Times New Roman" w:hAnsi="Times New Roman" w:cs="Times New Roman"/>
          <w:color w:val="000000" w:themeColor="text1"/>
          <w:sz w:val="24"/>
          <w:szCs w:val="24"/>
          <w:shd w:val="clear" w:color="auto" w:fill="FFFFFF"/>
          <w:lang w:val="lt-LT"/>
        </w:rPr>
        <w:t>„</w:t>
      </w:r>
      <w:r w:rsidRPr="00303C67">
        <w:rPr>
          <w:rFonts w:ascii="Times New Roman" w:hAnsi="Times New Roman" w:cs="Times New Roman"/>
          <w:i/>
          <w:color w:val="000000" w:themeColor="text1"/>
          <w:sz w:val="24"/>
          <w:szCs w:val="24"/>
          <w:shd w:val="clear" w:color="auto" w:fill="FFFFFF"/>
          <w:lang w:val="lt-LT"/>
        </w:rPr>
        <w:t>Išmanusis miškininkas</w:t>
      </w:r>
      <w:r>
        <w:rPr>
          <w:rFonts w:ascii="Times New Roman" w:hAnsi="Times New Roman" w:cs="Times New Roman"/>
          <w:color w:val="000000" w:themeColor="text1"/>
          <w:sz w:val="24"/>
          <w:szCs w:val="24"/>
          <w:shd w:val="clear" w:color="auto" w:fill="FFFFFF"/>
          <w:lang w:val="lt-LT"/>
        </w:rPr>
        <w:t xml:space="preserve">“. </w:t>
      </w:r>
      <w:bookmarkStart w:id="0" w:name="_GoBack"/>
      <w:bookmarkEnd w:id="0"/>
      <w:r w:rsidR="00303C67">
        <w:rPr>
          <w:rFonts w:ascii="Times New Roman" w:hAnsi="Times New Roman" w:cs="Times New Roman"/>
          <w:color w:val="000000" w:themeColor="text1"/>
          <w:sz w:val="24"/>
          <w:szCs w:val="24"/>
          <w:lang w:val="lt-LT"/>
        </w:rPr>
        <w:t>Lietuvos</w:t>
      </w:r>
      <w:r w:rsidR="00303C67" w:rsidRPr="000924C0">
        <w:rPr>
          <w:rFonts w:ascii="Times New Roman" w:hAnsi="Times New Roman" w:cs="Times New Roman"/>
          <w:color w:val="000000" w:themeColor="text1"/>
          <w:sz w:val="24"/>
          <w:szCs w:val="24"/>
          <w:lang w:val="lt-LT"/>
        </w:rPr>
        <w:t xml:space="preserve"> inžinerijos kolegija vykdo </w:t>
      </w:r>
      <w:r w:rsidR="00303C67" w:rsidRPr="00303C67">
        <w:rPr>
          <w:rFonts w:ascii="Times New Roman" w:hAnsi="Times New Roman" w:cs="Times New Roman"/>
          <w:color w:val="000000" w:themeColor="text1"/>
          <w:sz w:val="24"/>
          <w:szCs w:val="24"/>
          <w:lang w:val="lt-LT"/>
        </w:rPr>
        <w:t>Lietuvos žemės ūkio ir kaimo plėtros 2023–2027 metų strateginio plano intervencinės priemonės „</w:t>
      </w:r>
      <w:r w:rsidR="00303C67" w:rsidRPr="00303C67">
        <w:rPr>
          <w:rFonts w:ascii="Times New Roman" w:hAnsi="Times New Roman" w:cs="Times New Roman"/>
          <w:i/>
          <w:iCs/>
          <w:color w:val="000000" w:themeColor="text1"/>
          <w:sz w:val="24"/>
          <w:szCs w:val="24"/>
          <w:lang w:val="lt-LT"/>
        </w:rPr>
        <w:t>Parodomieji projektai ir informavimo veikla</w:t>
      </w:r>
      <w:r w:rsidR="00303C67" w:rsidRPr="00303C67">
        <w:rPr>
          <w:rFonts w:ascii="Times New Roman" w:hAnsi="Times New Roman" w:cs="Times New Roman"/>
          <w:color w:val="000000" w:themeColor="text1"/>
          <w:sz w:val="24"/>
          <w:szCs w:val="24"/>
          <w:lang w:val="lt-LT"/>
        </w:rPr>
        <w:t>“ projektą</w:t>
      </w:r>
      <w:r w:rsidR="00303C67" w:rsidRPr="000924C0">
        <w:rPr>
          <w:rFonts w:ascii="Times New Roman" w:hAnsi="Times New Roman" w:cs="Times New Roman"/>
          <w:color w:val="000000" w:themeColor="text1"/>
          <w:sz w:val="24"/>
          <w:szCs w:val="24"/>
          <w:lang w:val="lt-LT"/>
        </w:rPr>
        <w:t xml:space="preserve"> „</w:t>
      </w:r>
      <w:r w:rsidR="00303C67" w:rsidRPr="00303C67">
        <w:rPr>
          <w:rFonts w:ascii="Times New Roman" w:hAnsi="Times New Roman" w:cs="Times New Roman"/>
          <w:bCs/>
          <w:color w:val="000000" w:themeColor="text1"/>
          <w:sz w:val="24"/>
          <w:szCs w:val="24"/>
          <w:lang w:val="lt-LT"/>
        </w:rPr>
        <w:t>Miško savininkų kooperacijos skatinimas, rengiant bendrus modernizuotus miškų tvarkymo projektus, laiduojančius ekonomiškai efektyvesnį ir draugišką aplinkai ūkininkavimą miškuose</w:t>
      </w:r>
      <w:r w:rsidR="00303C67" w:rsidRPr="000924C0">
        <w:rPr>
          <w:rFonts w:ascii="Times New Roman" w:hAnsi="Times New Roman" w:cs="Times New Roman"/>
          <w:i/>
          <w:color w:val="000000" w:themeColor="text1"/>
          <w:sz w:val="24"/>
          <w:szCs w:val="24"/>
          <w:lang w:val="lt-LT"/>
        </w:rPr>
        <w:t xml:space="preserve">“. </w:t>
      </w:r>
      <w:r w:rsidR="00303C67" w:rsidRPr="000924C0">
        <w:rPr>
          <w:rFonts w:ascii="Times New Roman" w:hAnsi="Times New Roman" w:cs="Times New Roman"/>
          <w:color w:val="000000" w:themeColor="text1"/>
          <w:sz w:val="24"/>
          <w:szCs w:val="24"/>
          <w:lang w:val="lt-LT"/>
        </w:rPr>
        <w:t xml:space="preserve">Projekto </w:t>
      </w:r>
      <w:r w:rsidR="00303C67" w:rsidRPr="00303C67">
        <w:rPr>
          <w:rFonts w:ascii="Times New Roman" w:hAnsi="Times New Roman" w:cs="Times New Roman"/>
          <w:color w:val="000000" w:themeColor="text1"/>
          <w:sz w:val="24"/>
          <w:szCs w:val="24"/>
          <w:lang w:val="lt-LT"/>
        </w:rPr>
        <w:t>tikslas</w:t>
      </w:r>
      <w:r w:rsidR="00303C67" w:rsidRPr="00303C67">
        <w:rPr>
          <w:rFonts w:ascii="Times New Roman" w:hAnsi="Times New Roman" w:cs="Times New Roman"/>
          <w:b/>
          <w:color w:val="000000" w:themeColor="text1"/>
          <w:sz w:val="24"/>
          <w:szCs w:val="24"/>
          <w:lang w:val="lt-LT"/>
        </w:rPr>
        <w:t xml:space="preserve"> – </w:t>
      </w:r>
      <w:r w:rsidR="00303C67">
        <w:rPr>
          <w:rFonts w:ascii="Times New Roman" w:hAnsi="Times New Roman" w:cs="Times New Roman"/>
          <w:color w:val="000000" w:themeColor="text1"/>
          <w:sz w:val="24"/>
          <w:szCs w:val="24"/>
          <w:shd w:val="clear" w:color="auto" w:fill="FFFFFF"/>
          <w:lang w:val="lt-LT"/>
        </w:rPr>
        <w:t>p</w:t>
      </w:r>
      <w:r w:rsidR="00303C67" w:rsidRPr="00303C67">
        <w:rPr>
          <w:rFonts w:ascii="Times New Roman" w:hAnsi="Times New Roman" w:cs="Times New Roman"/>
          <w:color w:val="000000" w:themeColor="text1"/>
          <w:sz w:val="24"/>
          <w:szCs w:val="24"/>
          <w:shd w:val="clear" w:color="auto" w:fill="FFFFFF"/>
          <w:lang w:val="lt-LT"/>
        </w:rPr>
        <w:t>anaudojant skaitmeninę technologiją „</w:t>
      </w:r>
      <w:r w:rsidR="00303C67" w:rsidRPr="00303C67">
        <w:rPr>
          <w:rFonts w:ascii="Times New Roman" w:hAnsi="Times New Roman" w:cs="Times New Roman"/>
          <w:i/>
          <w:color w:val="000000" w:themeColor="text1"/>
          <w:sz w:val="24"/>
          <w:szCs w:val="24"/>
          <w:shd w:val="clear" w:color="auto" w:fill="FFFFFF"/>
          <w:lang w:val="lt-LT"/>
        </w:rPr>
        <w:t>Išmanusis miškininkas</w:t>
      </w:r>
      <w:r w:rsidR="00303C67" w:rsidRPr="00303C67">
        <w:rPr>
          <w:rFonts w:ascii="Times New Roman" w:hAnsi="Times New Roman" w:cs="Times New Roman"/>
          <w:color w:val="000000" w:themeColor="text1"/>
          <w:sz w:val="24"/>
          <w:szCs w:val="24"/>
          <w:shd w:val="clear" w:color="auto" w:fill="FFFFFF"/>
          <w:lang w:val="lt-LT"/>
        </w:rPr>
        <w:t xml:space="preserve">“, rengti modernizuotus privačių miško valdų miškotvarkos projektus, </w:t>
      </w:r>
      <w:r w:rsidR="00303C67" w:rsidRPr="00303C67">
        <w:rPr>
          <w:rFonts w:ascii="Times New Roman" w:hAnsi="Times New Roman" w:cs="Times New Roman"/>
          <w:color w:val="000000" w:themeColor="text1"/>
          <w:sz w:val="24"/>
          <w:szCs w:val="24"/>
          <w:lang w:val="lt-LT"/>
        </w:rPr>
        <w:t>skatin</w:t>
      </w:r>
      <w:r w:rsidR="00E110D1">
        <w:rPr>
          <w:rFonts w:ascii="Times New Roman" w:hAnsi="Times New Roman" w:cs="Times New Roman"/>
          <w:color w:val="000000" w:themeColor="text1"/>
          <w:sz w:val="24"/>
          <w:szCs w:val="24"/>
          <w:lang w:val="lt-LT"/>
        </w:rPr>
        <w:t>ančius</w:t>
      </w:r>
      <w:r w:rsidR="00303C67" w:rsidRPr="00303C67">
        <w:rPr>
          <w:rFonts w:ascii="Times New Roman" w:hAnsi="Times New Roman" w:cs="Times New Roman"/>
          <w:color w:val="000000" w:themeColor="text1"/>
          <w:sz w:val="24"/>
          <w:szCs w:val="24"/>
          <w:lang w:val="lt-LT"/>
        </w:rPr>
        <w:t xml:space="preserve"> miško savininkus</w:t>
      </w:r>
      <w:r w:rsidR="00E110D1">
        <w:rPr>
          <w:rFonts w:ascii="Times New Roman" w:hAnsi="Times New Roman" w:cs="Times New Roman"/>
          <w:color w:val="000000" w:themeColor="text1"/>
          <w:sz w:val="24"/>
          <w:szCs w:val="24"/>
          <w:lang w:val="lt-LT"/>
        </w:rPr>
        <w:t xml:space="preserve"> bei</w:t>
      </w:r>
      <w:r w:rsidR="00303C67" w:rsidRPr="00303C67">
        <w:rPr>
          <w:rFonts w:ascii="Times New Roman" w:hAnsi="Times New Roman" w:cs="Times New Roman"/>
          <w:color w:val="000000" w:themeColor="text1"/>
          <w:sz w:val="24"/>
          <w:szCs w:val="24"/>
          <w:lang w:val="lt-LT"/>
        </w:rPr>
        <w:t xml:space="preserve"> </w:t>
      </w:r>
      <w:r w:rsidR="00303C67" w:rsidRPr="000924C0">
        <w:rPr>
          <w:rFonts w:ascii="Times New Roman" w:hAnsi="Times New Roman" w:cs="Times New Roman"/>
          <w:color w:val="000000" w:themeColor="text1"/>
          <w:sz w:val="24"/>
          <w:szCs w:val="24"/>
          <w:lang w:val="lt-LT"/>
        </w:rPr>
        <w:t xml:space="preserve">miško darbų įmonių darbuotojus taikyti ekonomiškai efektyvesnes ir draugiškas aplinkai bei prisidedančias prie klimato kaitos stabilizavimo medynų </w:t>
      </w:r>
      <w:r w:rsidR="00E110D1">
        <w:rPr>
          <w:rFonts w:ascii="Times New Roman" w:hAnsi="Times New Roman" w:cs="Times New Roman"/>
          <w:color w:val="000000" w:themeColor="text1"/>
          <w:sz w:val="24"/>
          <w:szCs w:val="24"/>
          <w:lang w:val="lt-LT"/>
        </w:rPr>
        <w:t xml:space="preserve">auginimo ir </w:t>
      </w:r>
      <w:r w:rsidR="00303C67" w:rsidRPr="000924C0">
        <w:rPr>
          <w:rFonts w:ascii="Times New Roman" w:hAnsi="Times New Roman" w:cs="Times New Roman"/>
          <w:color w:val="000000" w:themeColor="text1"/>
          <w:sz w:val="24"/>
          <w:szCs w:val="24"/>
          <w:lang w:val="lt-LT"/>
        </w:rPr>
        <w:t xml:space="preserve">naudojimo technologijas. Visa informacija apie projekto vykdymo eigą skleidžiama projekto viešinimo renginių metu. Tam organizuojami seminarai, lauko dienos, </w:t>
      </w:r>
      <w:r w:rsidR="00E110D1">
        <w:rPr>
          <w:rFonts w:ascii="Times New Roman" w:hAnsi="Times New Roman" w:cs="Times New Roman"/>
          <w:color w:val="000000" w:themeColor="text1"/>
          <w:sz w:val="24"/>
          <w:szCs w:val="24"/>
          <w:lang w:val="lt-LT"/>
        </w:rPr>
        <w:t>dal</w:t>
      </w:r>
      <w:r w:rsidR="000D5852">
        <w:rPr>
          <w:rFonts w:ascii="Times New Roman" w:hAnsi="Times New Roman" w:cs="Times New Roman"/>
          <w:color w:val="000000" w:themeColor="text1"/>
          <w:sz w:val="24"/>
          <w:szCs w:val="24"/>
          <w:lang w:val="lt-LT"/>
        </w:rPr>
        <w:t>i</w:t>
      </w:r>
      <w:r w:rsidR="00E110D1">
        <w:rPr>
          <w:rFonts w:ascii="Times New Roman" w:hAnsi="Times New Roman" w:cs="Times New Roman"/>
          <w:color w:val="000000" w:themeColor="text1"/>
          <w:sz w:val="24"/>
          <w:szCs w:val="24"/>
          <w:lang w:val="lt-LT"/>
        </w:rPr>
        <w:t xml:space="preserve">jimosi ūkininkavimo patirtimi grupių susitikimai, </w:t>
      </w:r>
      <w:r w:rsidR="00303C67" w:rsidRPr="000924C0">
        <w:rPr>
          <w:rFonts w:ascii="Times New Roman" w:hAnsi="Times New Roman" w:cs="Times New Roman"/>
          <w:color w:val="000000" w:themeColor="text1"/>
          <w:sz w:val="24"/>
          <w:szCs w:val="24"/>
          <w:lang w:val="lt-LT"/>
        </w:rPr>
        <w:t xml:space="preserve">publikuojami straipsniai. Informacija apie organizuojamus viešinimo renginius skelbiama regioninėje spaudoje bei </w:t>
      </w:r>
      <w:r w:rsidR="00E110D1">
        <w:rPr>
          <w:rFonts w:ascii="Times New Roman" w:hAnsi="Times New Roman" w:cs="Times New Roman"/>
          <w:color w:val="000000" w:themeColor="text1"/>
          <w:sz w:val="24"/>
          <w:szCs w:val="24"/>
          <w:lang w:val="lt-LT"/>
        </w:rPr>
        <w:t>Lietuvos</w:t>
      </w:r>
      <w:r w:rsidR="00303C67" w:rsidRPr="000924C0">
        <w:rPr>
          <w:rFonts w:ascii="Times New Roman" w:hAnsi="Times New Roman" w:cs="Times New Roman"/>
          <w:color w:val="000000" w:themeColor="text1"/>
          <w:sz w:val="24"/>
          <w:szCs w:val="24"/>
          <w:lang w:val="lt-LT"/>
        </w:rPr>
        <w:t xml:space="preserve"> inžinerijos kole</w:t>
      </w:r>
      <w:r w:rsidR="00E110D1">
        <w:rPr>
          <w:rFonts w:ascii="Times New Roman" w:hAnsi="Times New Roman" w:cs="Times New Roman"/>
          <w:color w:val="000000" w:themeColor="text1"/>
          <w:sz w:val="24"/>
          <w:szCs w:val="24"/>
          <w:lang w:val="lt-LT"/>
        </w:rPr>
        <w:t>gijos tinklalapyje.</w:t>
      </w:r>
    </w:p>
    <w:p w:rsidR="00087219" w:rsidRPr="00303C67" w:rsidRDefault="00D71E19">
      <w:pPr>
        <w:rPr>
          <w:lang w:val="lt-LT"/>
        </w:rPr>
      </w:pPr>
    </w:p>
    <w:sectPr w:rsidR="00087219" w:rsidRPr="00303C67" w:rsidSect="00303C67">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C67"/>
    <w:rsid w:val="000D5852"/>
    <w:rsid w:val="00303C67"/>
    <w:rsid w:val="008316D9"/>
    <w:rsid w:val="00D71E19"/>
    <w:rsid w:val="00E110D1"/>
    <w:rsid w:val="00FD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32AB14-978B-48C9-AF84-8B985E2C6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3C67"/>
    <w:pPr>
      <w:spacing w:after="0" w:line="240"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03C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822</Words>
  <Characters>4689</Characters>
  <Application>Microsoft Office Word</Application>
  <DocSecurity>0</DocSecurity>
  <Lines>39</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2025-09-01T13:42:00Z</dcterms:created>
  <dcterms:modified xsi:type="dcterms:W3CDTF">2025-09-02T17:46:00Z</dcterms:modified>
</cp:coreProperties>
</file>