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B87" w:rsidRDefault="00505B87">
      <w:bookmarkStart w:id="0" w:name="_GoBack"/>
      <w:bookmarkEnd w:id="0"/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05B87" w:rsidRPr="00067987" w:rsidTr="00FA38CC">
        <w:trPr>
          <w:trHeight w:val="1282"/>
        </w:trPr>
        <w:tc>
          <w:tcPr>
            <w:tcW w:w="9360" w:type="dxa"/>
            <w:tcBorders>
              <w:bottom w:val="threeDEngrave" w:sz="24" w:space="0" w:color="993300"/>
            </w:tcBorders>
            <w:shd w:val="clear" w:color="auto" w:fill="000080"/>
          </w:tcPr>
          <w:p w:rsidR="00505B87" w:rsidRPr="00FA38CC" w:rsidRDefault="00505B87" w:rsidP="00FA38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8"/>
                <w:szCs w:val="28"/>
                <w:lang w:val="de-DE"/>
              </w:rPr>
            </w:pPr>
          </w:p>
          <w:p w:rsidR="00505B87" w:rsidRPr="004541EC" w:rsidRDefault="00505B87" w:rsidP="00610CFC">
            <w:pPr>
              <w:spacing w:before="160" w:after="160" w:line="240" w:lineRule="auto"/>
              <w:ind w:firstLine="567"/>
              <w:jc w:val="center"/>
              <w:rPr>
                <w:rFonts w:ascii="Times New Roman" w:hAnsi="Times New Roman"/>
                <w:b/>
                <w:i/>
                <w:color w:val="FFFFFF"/>
                <w:sz w:val="24"/>
                <w:szCs w:val="24"/>
                <w:lang w:val="de-DE"/>
              </w:rPr>
            </w:pPr>
            <w:r w:rsidRPr="00E20AB9">
              <w:rPr>
                <w:rFonts w:ascii="Times New Roman" w:hAnsi="Times New Roman"/>
                <w:b/>
                <w:color w:val="FFFFFF"/>
                <w:sz w:val="24"/>
                <w:szCs w:val="24"/>
                <w:lang w:val="de-DE"/>
              </w:rPr>
              <w:t>KAUNO TECHNIKOS KOLEGIJOS STUDIJŲ PROGRAMOS „</w:t>
            </w:r>
            <w:r w:rsidR="00610CFC">
              <w:rPr>
                <w:rFonts w:ascii="Times New Roman" w:hAnsi="Times New Roman"/>
                <w:b/>
                <w:i/>
                <w:color w:val="FFFFFF"/>
                <w:sz w:val="24"/>
                <w:szCs w:val="24"/>
                <w:lang w:val="de-DE"/>
              </w:rPr>
              <w:t>ELEKTROS ENERGETIKA</w:t>
            </w:r>
            <w:r w:rsidRPr="00E20AB9">
              <w:rPr>
                <w:rFonts w:ascii="Times New Roman" w:hAnsi="Times New Roman"/>
                <w:b/>
                <w:i/>
                <w:color w:val="FFFFFF"/>
                <w:sz w:val="24"/>
                <w:szCs w:val="24"/>
                <w:lang w:val="de-DE"/>
              </w:rPr>
              <w:t>“</w:t>
            </w:r>
            <w:r w:rsidRPr="00E20AB9">
              <w:rPr>
                <w:rFonts w:ascii="Times New Roman" w:hAnsi="Times New Roman"/>
                <w:b/>
                <w:color w:val="FFFFFF"/>
                <w:sz w:val="24"/>
                <w:szCs w:val="24"/>
                <w:lang w:val="de-DE"/>
              </w:rPr>
              <w:t xml:space="preserve"> (653H6</w:t>
            </w:r>
            <w:r w:rsidR="00610CFC">
              <w:rPr>
                <w:rFonts w:ascii="Times New Roman" w:hAnsi="Times New Roman"/>
                <w:b/>
                <w:color w:val="FFFFFF"/>
                <w:sz w:val="24"/>
                <w:szCs w:val="24"/>
                <w:lang w:val="de-DE"/>
              </w:rPr>
              <w:t>2010</w:t>
            </w:r>
            <w:r w:rsidRPr="00E20AB9">
              <w:rPr>
                <w:rFonts w:ascii="Times New Roman" w:hAnsi="Times New Roman"/>
                <w:b/>
                <w:color w:val="FFFFFF"/>
                <w:sz w:val="24"/>
                <w:szCs w:val="24"/>
                <w:lang w:val="de-DE"/>
              </w:rPr>
              <w:t>)</w:t>
            </w:r>
            <w:r w:rsidR="00DC22C5">
              <w:rPr>
                <w:rFonts w:ascii="Times New Roman" w:hAnsi="Times New Roman"/>
                <w:b/>
                <w:color w:val="FFFFFF"/>
                <w:sz w:val="24"/>
                <w:szCs w:val="24"/>
                <w:lang w:val="de-DE"/>
              </w:rPr>
              <w:t xml:space="preserve"> </w:t>
            </w:r>
            <w:r w:rsidRPr="00E20AB9">
              <w:rPr>
                <w:rFonts w:ascii="Times New Roman" w:hAnsi="Times New Roman"/>
                <w:b/>
                <w:color w:val="FFFFFF"/>
                <w:sz w:val="24"/>
                <w:szCs w:val="24"/>
                <w:lang w:val="de-DE"/>
              </w:rPr>
              <w:t xml:space="preserve">VERTINIMO </w:t>
            </w:r>
            <w:bookmarkStart w:id="1" w:name="_Toc102141433"/>
            <w:r w:rsidRPr="00E20AB9">
              <w:rPr>
                <w:rFonts w:ascii="Times New Roman" w:hAnsi="Times New Roman"/>
                <w:b/>
                <w:color w:val="FFFFFF"/>
                <w:sz w:val="24"/>
                <w:szCs w:val="24"/>
                <w:lang w:val="de-DE"/>
              </w:rPr>
              <w:t>IŠVADOS</w:t>
            </w:r>
            <w:bookmarkEnd w:id="1"/>
          </w:p>
        </w:tc>
      </w:tr>
    </w:tbl>
    <w:p w:rsidR="00505B87" w:rsidRDefault="00505B87" w:rsidP="00E20AB9">
      <w:pPr>
        <w:autoSpaceDE w:val="0"/>
        <w:autoSpaceDN w:val="0"/>
        <w:adjustRightInd w:val="0"/>
        <w:spacing w:after="0" w:line="240" w:lineRule="auto"/>
        <w:jc w:val="both"/>
      </w:pPr>
    </w:p>
    <w:p w:rsidR="00505B87" w:rsidRPr="00921329" w:rsidRDefault="00D74AEA" w:rsidP="004541EC">
      <w:pPr>
        <w:autoSpaceDE w:val="0"/>
        <w:autoSpaceDN w:val="0"/>
        <w:adjustRightInd w:val="0"/>
        <w:spacing w:after="0" w:line="240" w:lineRule="auto"/>
        <w:ind w:firstLine="1296"/>
        <w:jc w:val="both"/>
      </w:pPr>
      <w:r>
        <w:t>Kolegija suteiki</w:t>
      </w:r>
      <w:r w:rsidR="00101E3D">
        <w:t>a Elektros inžinerijos profesinio</w:t>
      </w:r>
      <w:r>
        <w:t xml:space="preserve"> bakalauro</w:t>
      </w:r>
      <w:r w:rsidR="00101E3D">
        <w:t xml:space="preserve"> kvalifikacinį</w:t>
      </w:r>
      <w:r>
        <w:t xml:space="preserve"> laipsnį su</w:t>
      </w:r>
      <w:r w:rsidR="00101E3D">
        <w:t xml:space="preserve"> galimomis</w:t>
      </w:r>
      <w:r>
        <w:t xml:space="preserve"> keturiomis specializacijomis: elektros įrenginių montavimo, įmonių elektros inžinerinių sistemų, elektros tinklų ir sistemų, autonominių energijos tiekimo sistemų.</w:t>
      </w:r>
      <w:r w:rsidR="00381034">
        <w:t xml:space="preserve"> Bendras studijų programos įspūdis yra teigiamas. Absolventai puikiai paruošiami darbo rinkai, taip pat studijų tęsimui aukštesnėje pakopoje.</w:t>
      </w:r>
    </w:p>
    <w:p w:rsidR="00505B87" w:rsidRDefault="00505B87" w:rsidP="000D6002">
      <w:pPr>
        <w:rPr>
          <w:rFonts w:ascii="Times New Roman" w:hAnsi="Times New Roman"/>
          <w:b/>
          <w:color w:val="000080"/>
        </w:rPr>
      </w:pPr>
    </w:p>
    <w:p w:rsidR="00505B87" w:rsidRPr="00CF1E41" w:rsidRDefault="00505B87" w:rsidP="000D6002">
      <w:pPr>
        <w:rPr>
          <w:rFonts w:ascii="Times New Roman" w:hAnsi="Times New Roman"/>
          <w:b/>
          <w:color w:val="000080"/>
        </w:rPr>
      </w:pPr>
      <w:r w:rsidRPr="00CF1E41">
        <w:rPr>
          <w:rFonts w:ascii="Times New Roman" w:hAnsi="Times New Roman"/>
          <w:b/>
          <w:color w:val="000080"/>
        </w:rPr>
        <w:t>DUOMENYS APIE ĮVERTINTĄ PROGRAMĄ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3"/>
        <w:gridCol w:w="4617"/>
      </w:tblGrid>
      <w:tr w:rsidR="00505B87" w:rsidTr="00FA38CC">
        <w:trPr>
          <w:trHeight w:val="271"/>
        </w:trPr>
        <w:tc>
          <w:tcPr>
            <w:tcW w:w="4743" w:type="dxa"/>
            <w:tcBorders>
              <w:top w:val="single" w:sz="4" w:space="0" w:color="993300"/>
              <w:bottom w:val="triple" w:sz="4" w:space="0" w:color="993300"/>
            </w:tcBorders>
            <w:shd w:val="clear" w:color="auto" w:fill="FBEFA7"/>
            <w:vAlign w:val="center"/>
          </w:tcPr>
          <w:p w:rsidR="00505B87" w:rsidRPr="00EC6C4D" w:rsidRDefault="00505B87" w:rsidP="00106CFA">
            <w:r w:rsidRPr="00EC6C4D">
              <w:t>Studijų programos pavadinimas</w:t>
            </w:r>
          </w:p>
        </w:tc>
        <w:tc>
          <w:tcPr>
            <w:tcW w:w="4617" w:type="dxa"/>
            <w:tcBorders>
              <w:top w:val="single" w:sz="4" w:space="0" w:color="993300"/>
              <w:bottom w:val="triple" w:sz="4" w:space="0" w:color="993300"/>
            </w:tcBorders>
            <w:shd w:val="clear" w:color="auto" w:fill="FBEFA7"/>
            <w:vAlign w:val="center"/>
          </w:tcPr>
          <w:p w:rsidR="00505B87" w:rsidRPr="00E20AB9" w:rsidRDefault="000D1CCC" w:rsidP="00106CFA">
            <w:pPr>
              <w:rPr>
                <w:b/>
                <w:iCs/>
                <w:lang w:val="en-GB"/>
              </w:rPr>
            </w:pPr>
            <w:r>
              <w:rPr>
                <w:b/>
                <w:iCs/>
              </w:rPr>
              <w:t>Elektros energetika</w:t>
            </w:r>
          </w:p>
        </w:tc>
      </w:tr>
      <w:tr w:rsidR="00505B87" w:rsidTr="00FA38CC">
        <w:trPr>
          <w:trHeight w:val="489"/>
        </w:trPr>
        <w:tc>
          <w:tcPr>
            <w:tcW w:w="4743" w:type="dxa"/>
            <w:tcBorders>
              <w:top w:val="triple" w:sz="4" w:space="0" w:color="993300"/>
              <w:left w:val="single" w:sz="4" w:space="0" w:color="993300"/>
              <w:bottom w:val="single" w:sz="4" w:space="0" w:color="993300"/>
            </w:tcBorders>
            <w:vAlign w:val="center"/>
          </w:tcPr>
          <w:p w:rsidR="00505B87" w:rsidRPr="00EC6C4D" w:rsidRDefault="009A482C" w:rsidP="00106CFA">
            <w:r>
              <w:t>Valstybinis kodas</w:t>
            </w:r>
          </w:p>
        </w:tc>
        <w:tc>
          <w:tcPr>
            <w:tcW w:w="4617" w:type="dxa"/>
            <w:tcBorders>
              <w:top w:val="triple" w:sz="4" w:space="0" w:color="993300"/>
              <w:bottom w:val="single" w:sz="4" w:space="0" w:color="993300"/>
            </w:tcBorders>
            <w:vAlign w:val="center"/>
          </w:tcPr>
          <w:p w:rsidR="00505B87" w:rsidRPr="00E20AB9" w:rsidRDefault="00506B94" w:rsidP="00506B94">
            <w:pPr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lang w:val="en-GB"/>
              </w:rPr>
              <w:t>653H62010</w:t>
            </w:r>
          </w:p>
        </w:tc>
      </w:tr>
      <w:tr w:rsidR="00505B87" w:rsidTr="00FA38CC">
        <w:trPr>
          <w:trHeight w:val="504"/>
        </w:trPr>
        <w:tc>
          <w:tcPr>
            <w:tcW w:w="4743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</w:tcBorders>
            <w:shd w:val="clear" w:color="auto" w:fill="F3F3F3"/>
            <w:vAlign w:val="center"/>
          </w:tcPr>
          <w:p w:rsidR="00505B87" w:rsidRPr="00EC6C4D" w:rsidRDefault="00505B87" w:rsidP="00106CFA">
            <w:r w:rsidRPr="00EC6C4D">
              <w:t>Studijų sritis</w:t>
            </w:r>
          </w:p>
        </w:tc>
        <w:tc>
          <w:tcPr>
            <w:tcW w:w="4617" w:type="dxa"/>
            <w:tcBorders>
              <w:top w:val="single" w:sz="4" w:space="0" w:color="993300"/>
              <w:bottom w:val="single" w:sz="4" w:space="0" w:color="993300"/>
            </w:tcBorders>
            <w:shd w:val="clear" w:color="auto" w:fill="F3F3F3"/>
            <w:vAlign w:val="center"/>
          </w:tcPr>
          <w:p w:rsidR="00505B87" w:rsidRPr="00FA38CC" w:rsidRDefault="00505B87" w:rsidP="00106CFA">
            <w:pPr>
              <w:rPr>
                <w:b/>
                <w:iCs/>
                <w:lang w:val="en-GB"/>
              </w:rPr>
            </w:pPr>
            <w:proofErr w:type="spellStart"/>
            <w:r>
              <w:rPr>
                <w:b/>
                <w:iCs/>
                <w:lang w:val="en-GB"/>
              </w:rPr>
              <w:t>T</w:t>
            </w:r>
            <w:r w:rsidRPr="00FA38CC">
              <w:rPr>
                <w:b/>
                <w:iCs/>
                <w:lang w:val="en-GB"/>
              </w:rPr>
              <w:t>echnologijos</w:t>
            </w:r>
            <w:proofErr w:type="spellEnd"/>
            <w:r w:rsidRPr="00FA38CC">
              <w:rPr>
                <w:b/>
                <w:iCs/>
                <w:lang w:val="en-GB"/>
              </w:rPr>
              <w:t xml:space="preserve"> </w:t>
            </w:r>
            <w:proofErr w:type="spellStart"/>
            <w:r w:rsidRPr="00FA38CC">
              <w:rPr>
                <w:b/>
                <w:iCs/>
                <w:lang w:val="en-GB"/>
              </w:rPr>
              <w:t>mokslai</w:t>
            </w:r>
            <w:proofErr w:type="spellEnd"/>
          </w:p>
        </w:tc>
      </w:tr>
      <w:tr w:rsidR="00505B87" w:rsidTr="00FA38CC">
        <w:trPr>
          <w:trHeight w:val="489"/>
        </w:trPr>
        <w:tc>
          <w:tcPr>
            <w:tcW w:w="4743" w:type="dxa"/>
            <w:tcBorders>
              <w:top w:val="single" w:sz="4" w:space="0" w:color="993300"/>
              <w:bottom w:val="single" w:sz="4" w:space="0" w:color="993300"/>
            </w:tcBorders>
            <w:vAlign w:val="center"/>
          </w:tcPr>
          <w:p w:rsidR="00505B87" w:rsidRPr="00EC6C4D" w:rsidRDefault="00505B87" w:rsidP="00106CFA">
            <w:r w:rsidRPr="00EC6C4D">
              <w:t>Studijų kryptis</w:t>
            </w:r>
          </w:p>
        </w:tc>
        <w:tc>
          <w:tcPr>
            <w:tcW w:w="4617" w:type="dxa"/>
            <w:tcBorders>
              <w:top w:val="single" w:sz="4" w:space="0" w:color="993300"/>
              <w:bottom w:val="single" w:sz="4" w:space="0" w:color="993300"/>
            </w:tcBorders>
            <w:vAlign w:val="center"/>
          </w:tcPr>
          <w:p w:rsidR="00505B87" w:rsidRPr="00554D4F" w:rsidRDefault="00505B87" w:rsidP="00106CFA">
            <w:pPr>
              <w:rPr>
                <w:b/>
                <w:bCs/>
                <w:iCs/>
                <w:lang w:val="en-GB"/>
              </w:rPr>
            </w:pPr>
            <w:r w:rsidRPr="00554D4F">
              <w:rPr>
                <w:b/>
                <w:bCs/>
              </w:rPr>
              <w:t>Elektronikos ir elektros inžinerija</w:t>
            </w:r>
          </w:p>
        </w:tc>
      </w:tr>
      <w:tr w:rsidR="00505B87" w:rsidTr="00FA38CC">
        <w:trPr>
          <w:trHeight w:val="504"/>
        </w:trPr>
        <w:tc>
          <w:tcPr>
            <w:tcW w:w="4743" w:type="dxa"/>
            <w:tcBorders>
              <w:top w:val="single" w:sz="4" w:space="0" w:color="993300"/>
              <w:bottom w:val="single" w:sz="4" w:space="0" w:color="993300"/>
            </w:tcBorders>
            <w:shd w:val="clear" w:color="auto" w:fill="F3F3F3"/>
            <w:vAlign w:val="center"/>
          </w:tcPr>
          <w:p w:rsidR="00505B87" w:rsidRPr="00EC6C4D" w:rsidRDefault="00505B87" w:rsidP="00106CFA">
            <w:r w:rsidRPr="00EC6C4D">
              <w:t>Studijų programos rūšis</w:t>
            </w:r>
          </w:p>
        </w:tc>
        <w:tc>
          <w:tcPr>
            <w:tcW w:w="4617" w:type="dxa"/>
            <w:tcBorders>
              <w:top w:val="single" w:sz="4" w:space="0" w:color="993300"/>
              <w:bottom w:val="single" w:sz="4" w:space="0" w:color="993300"/>
            </w:tcBorders>
            <w:shd w:val="clear" w:color="auto" w:fill="F3F3F3"/>
            <w:vAlign w:val="center"/>
          </w:tcPr>
          <w:p w:rsidR="00505B87" w:rsidRPr="00FA38CC" w:rsidRDefault="00505B87" w:rsidP="00106CFA">
            <w:pPr>
              <w:rPr>
                <w:b/>
                <w:iCs/>
                <w:lang w:val="en-GB"/>
              </w:rPr>
            </w:pPr>
            <w:proofErr w:type="spellStart"/>
            <w:r>
              <w:rPr>
                <w:b/>
                <w:iCs/>
                <w:lang w:val="en-GB"/>
              </w:rPr>
              <w:t>K</w:t>
            </w:r>
            <w:r w:rsidRPr="00FA38CC">
              <w:rPr>
                <w:b/>
                <w:iCs/>
                <w:lang w:val="en-GB"/>
              </w:rPr>
              <w:t>oleginės</w:t>
            </w:r>
            <w:proofErr w:type="spellEnd"/>
            <w:r w:rsidRPr="00FA38CC">
              <w:rPr>
                <w:b/>
                <w:iCs/>
                <w:lang w:val="en-GB"/>
              </w:rPr>
              <w:t xml:space="preserve"> </w:t>
            </w:r>
            <w:proofErr w:type="spellStart"/>
            <w:r w:rsidRPr="00FA38CC">
              <w:rPr>
                <w:b/>
                <w:iCs/>
                <w:lang w:val="en-GB"/>
              </w:rPr>
              <w:t>studijos</w:t>
            </w:r>
            <w:proofErr w:type="spellEnd"/>
          </w:p>
        </w:tc>
      </w:tr>
      <w:tr w:rsidR="00505B87" w:rsidTr="00FA38CC">
        <w:trPr>
          <w:trHeight w:val="504"/>
        </w:trPr>
        <w:tc>
          <w:tcPr>
            <w:tcW w:w="4743" w:type="dxa"/>
            <w:tcBorders>
              <w:top w:val="single" w:sz="4" w:space="0" w:color="993300"/>
              <w:bottom w:val="single" w:sz="4" w:space="0" w:color="993300"/>
            </w:tcBorders>
            <w:vAlign w:val="center"/>
          </w:tcPr>
          <w:p w:rsidR="00505B87" w:rsidRPr="00EC6C4D" w:rsidRDefault="00505B87" w:rsidP="00106CFA">
            <w:r w:rsidRPr="00EC6C4D">
              <w:t>Studijų pakopa</w:t>
            </w:r>
          </w:p>
        </w:tc>
        <w:tc>
          <w:tcPr>
            <w:tcW w:w="4617" w:type="dxa"/>
            <w:tcBorders>
              <w:top w:val="single" w:sz="4" w:space="0" w:color="993300"/>
              <w:bottom w:val="single" w:sz="4" w:space="0" w:color="993300"/>
            </w:tcBorders>
            <w:vAlign w:val="center"/>
          </w:tcPr>
          <w:p w:rsidR="00505B87" w:rsidRPr="00FA38CC" w:rsidRDefault="00505B87" w:rsidP="00106CFA">
            <w:pPr>
              <w:rPr>
                <w:b/>
                <w:iCs/>
                <w:lang w:val="en-GB"/>
              </w:rPr>
            </w:pPr>
            <w:proofErr w:type="spellStart"/>
            <w:r>
              <w:rPr>
                <w:b/>
                <w:iCs/>
                <w:lang w:val="en-GB"/>
              </w:rPr>
              <w:t>P</w:t>
            </w:r>
            <w:r w:rsidRPr="00FA38CC">
              <w:rPr>
                <w:b/>
                <w:iCs/>
                <w:lang w:val="en-GB"/>
              </w:rPr>
              <w:t>irmoji</w:t>
            </w:r>
            <w:proofErr w:type="spellEnd"/>
          </w:p>
        </w:tc>
      </w:tr>
      <w:tr w:rsidR="00505B87" w:rsidTr="00FA38CC">
        <w:trPr>
          <w:trHeight w:val="489"/>
        </w:trPr>
        <w:tc>
          <w:tcPr>
            <w:tcW w:w="4743" w:type="dxa"/>
            <w:tcBorders>
              <w:top w:val="single" w:sz="4" w:space="0" w:color="993300"/>
              <w:bottom w:val="single" w:sz="4" w:space="0" w:color="993300"/>
            </w:tcBorders>
            <w:shd w:val="clear" w:color="auto" w:fill="F3F3F3"/>
            <w:vAlign w:val="center"/>
          </w:tcPr>
          <w:p w:rsidR="00505B87" w:rsidRPr="00EC6C4D" w:rsidRDefault="00505B87" w:rsidP="00106CFA">
            <w:r w:rsidRPr="00EC6C4D">
              <w:t>Studijų forma (trukmė metais)</w:t>
            </w:r>
          </w:p>
        </w:tc>
        <w:tc>
          <w:tcPr>
            <w:tcW w:w="4617" w:type="dxa"/>
            <w:tcBorders>
              <w:top w:val="single" w:sz="4" w:space="0" w:color="993300"/>
              <w:bottom w:val="single" w:sz="4" w:space="0" w:color="993300"/>
            </w:tcBorders>
            <w:shd w:val="clear" w:color="auto" w:fill="F3F3F3"/>
            <w:vAlign w:val="center"/>
          </w:tcPr>
          <w:p w:rsidR="00505B87" w:rsidRPr="00554D4F" w:rsidRDefault="00505B87" w:rsidP="00106CFA">
            <w:pPr>
              <w:rPr>
                <w:b/>
                <w:bCs/>
                <w:iCs/>
                <w:lang w:val="en-GB"/>
              </w:rPr>
            </w:pPr>
            <w:r w:rsidRPr="00554D4F">
              <w:rPr>
                <w:b/>
                <w:bCs/>
              </w:rPr>
              <w:t>Nuolatinė (3), ištęstinė (4)</w:t>
            </w:r>
          </w:p>
        </w:tc>
      </w:tr>
      <w:tr w:rsidR="00505B87" w:rsidTr="00FA38CC">
        <w:trPr>
          <w:trHeight w:val="504"/>
        </w:trPr>
        <w:tc>
          <w:tcPr>
            <w:tcW w:w="4743" w:type="dxa"/>
            <w:tcBorders>
              <w:top w:val="single" w:sz="4" w:space="0" w:color="993300"/>
              <w:bottom w:val="single" w:sz="4" w:space="0" w:color="993300"/>
            </w:tcBorders>
            <w:vAlign w:val="center"/>
          </w:tcPr>
          <w:p w:rsidR="00505B87" w:rsidRPr="00EC6C4D" w:rsidRDefault="00505B87" w:rsidP="00106CFA">
            <w:r w:rsidRPr="00EC6C4D">
              <w:t>Studijų programos apimtis kreditais</w:t>
            </w:r>
          </w:p>
        </w:tc>
        <w:tc>
          <w:tcPr>
            <w:tcW w:w="4617" w:type="dxa"/>
            <w:tcBorders>
              <w:top w:val="single" w:sz="4" w:space="0" w:color="993300"/>
              <w:bottom w:val="single" w:sz="4" w:space="0" w:color="993300"/>
            </w:tcBorders>
            <w:vAlign w:val="center"/>
          </w:tcPr>
          <w:p w:rsidR="00505B87" w:rsidRPr="00554D4F" w:rsidRDefault="00505B87" w:rsidP="00106CFA">
            <w:pPr>
              <w:rPr>
                <w:b/>
                <w:bCs/>
                <w:iCs/>
                <w:lang w:val="en-GB"/>
              </w:rPr>
            </w:pPr>
            <w:r w:rsidRPr="00554D4F">
              <w:rPr>
                <w:b/>
                <w:bCs/>
              </w:rPr>
              <w:t>180 ECTS</w:t>
            </w:r>
          </w:p>
        </w:tc>
      </w:tr>
      <w:tr w:rsidR="00505B87" w:rsidTr="00FA38CC">
        <w:trPr>
          <w:trHeight w:val="489"/>
        </w:trPr>
        <w:tc>
          <w:tcPr>
            <w:tcW w:w="4743" w:type="dxa"/>
            <w:tcBorders>
              <w:top w:val="single" w:sz="4" w:space="0" w:color="993300"/>
              <w:bottom w:val="single" w:sz="4" w:space="0" w:color="993300"/>
            </w:tcBorders>
            <w:shd w:val="clear" w:color="auto" w:fill="F3F3F3"/>
            <w:vAlign w:val="center"/>
          </w:tcPr>
          <w:p w:rsidR="00505B87" w:rsidRPr="00EC6C4D" w:rsidRDefault="00505B87" w:rsidP="00106CFA">
            <w:r w:rsidRPr="00EC6C4D">
              <w:t>Suteikiamas laipsnis ir (ar) profesinė kvalifikacija</w:t>
            </w:r>
          </w:p>
        </w:tc>
        <w:tc>
          <w:tcPr>
            <w:tcW w:w="4617" w:type="dxa"/>
            <w:tcBorders>
              <w:top w:val="single" w:sz="4" w:space="0" w:color="993300"/>
              <w:bottom w:val="single" w:sz="4" w:space="0" w:color="993300"/>
            </w:tcBorders>
            <w:shd w:val="clear" w:color="auto" w:fill="F3F3F3"/>
            <w:vAlign w:val="center"/>
          </w:tcPr>
          <w:p w:rsidR="00505B87" w:rsidRPr="00FA38CC" w:rsidRDefault="00DE7210" w:rsidP="00106CFA">
            <w:pPr>
              <w:rPr>
                <w:b/>
                <w:iCs/>
                <w:lang w:val="pt-BR"/>
              </w:rPr>
            </w:pPr>
            <w:r>
              <w:rPr>
                <w:b/>
                <w:bCs/>
              </w:rPr>
              <w:t>Elektros</w:t>
            </w:r>
            <w:r w:rsidR="00505B87" w:rsidRPr="00554D4F">
              <w:rPr>
                <w:b/>
                <w:bCs/>
              </w:rPr>
              <w:t xml:space="preserve"> inžinerijos</w:t>
            </w:r>
            <w:r w:rsidR="00505B87" w:rsidRPr="00277630">
              <w:t xml:space="preserve"> </w:t>
            </w:r>
            <w:proofErr w:type="spellStart"/>
            <w:r w:rsidR="00505B87" w:rsidRPr="00FA38CC">
              <w:rPr>
                <w:b/>
                <w:iCs/>
                <w:lang w:val="en-GB"/>
              </w:rPr>
              <w:t>profesinis</w:t>
            </w:r>
            <w:proofErr w:type="spellEnd"/>
            <w:r w:rsidR="00505B87" w:rsidRPr="00FA38CC">
              <w:rPr>
                <w:b/>
                <w:iCs/>
                <w:lang w:val="en-GB"/>
              </w:rPr>
              <w:t xml:space="preserve"> </w:t>
            </w:r>
            <w:proofErr w:type="spellStart"/>
            <w:r w:rsidR="00505B87" w:rsidRPr="00FA38CC">
              <w:rPr>
                <w:b/>
                <w:iCs/>
                <w:lang w:val="en-GB"/>
              </w:rPr>
              <w:t>bakalauras</w:t>
            </w:r>
            <w:proofErr w:type="spellEnd"/>
          </w:p>
        </w:tc>
      </w:tr>
      <w:tr w:rsidR="00505B87" w:rsidTr="00FA38CC">
        <w:trPr>
          <w:trHeight w:val="518"/>
        </w:trPr>
        <w:tc>
          <w:tcPr>
            <w:tcW w:w="4743" w:type="dxa"/>
            <w:tcBorders>
              <w:top w:val="single" w:sz="4" w:space="0" w:color="993300"/>
              <w:bottom w:val="single" w:sz="4" w:space="0" w:color="993300"/>
            </w:tcBorders>
            <w:vAlign w:val="center"/>
          </w:tcPr>
          <w:p w:rsidR="00505B87" w:rsidRPr="00EC6C4D" w:rsidRDefault="00505B87" w:rsidP="00106CFA">
            <w:r w:rsidRPr="00EC6C4D">
              <w:t>Studijų programos įregistravimo data</w:t>
            </w:r>
            <w:r>
              <w:t xml:space="preserve">                                  </w:t>
            </w:r>
          </w:p>
        </w:tc>
        <w:tc>
          <w:tcPr>
            <w:tcW w:w="4617" w:type="dxa"/>
            <w:tcBorders>
              <w:top w:val="single" w:sz="4" w:space="0" w:color="993300"/>
              <w:bottom w:val="single" w:sz="4" w:space="0" w:color="993300"/>
            </w:tcBorders>
            <w:vAlign w:val="center"/>
          </w:tcPr>
          <w:p w:rsidR="00505B87" w:rsidRPr="00FA38CC" w:rsidRDefault="00505B87" w:rsidP="00106CFA">
            <w:pPr>
              <w:rPr>
                <w:b/>
                <w:iCs/>
                <w:lang w:val="en-GB"/>
              </w:rPr>
            </w:pPr>
            <w:r w:rsidRPr="00FA38CC">
              <w:rPr>
                <w:b/>
                <w:iCs/>
                <w:lang w:val="en-GB"/>
              </w:rPr>
              <w:t>2002-08-30</w:t>
            </w:r>
          </w:p>
        </w:tc>
      </w:tr>
    </w:tbl>
    <w:p w:rsidR="00505B87" w:rsidRPr="000D6002" w:rsidRDefault="00505B87" w:rsidP="000D6002">
      <w:pPr>
        <w:rPr>
          <w:b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05B87" w:rsidTr="00FA38CC">
        <w:trPr>
          <w:trHeight w:val="688"/>
        </w:trPr>
        <w:tc>
          <w:tcPr>
            <w:tcW w:w="9360" w:type="dxa"/>
            <w:shd w:val="clear" w:color="auto" w:fill="000080"/>
          </w:tcPr>
          <w:p w:rsidR="00505B87" w:rsidRPr="00FA38CC" w:rsidRDefault="00505B87" w:rsidP="00FA38CC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  <w:lang w:eastAsia="lt-LT"/>
              </w:rPr>
            </w:pPr>
          </w:p>
          <w:p w:rsidR="00505B87" w:rsidRPr="00FA38CC" w:rsidRDefault="00505B87" w:rsidP="00FA38CC">
            <w:pPr>
              <w:spacing w:after="0" w:line="240" w:lineRule="auto"/>
              <w:jc w:val="center"/>
              <w:rPr>
                <w:rFonts w:ascii="Times New Roman" w:hAnsi="Times New Roman"/>
                <w:lang w:eastAsia="lt-LT"/>
              </w:rPr>
            </w:pPr>
            <w:r w:rsidRPr="00FA38CC">
              <w:rPr>
                <w:rFonts w:ascii="Times New Roman" w:hAnsi="Times New Roman" w:cs="Arial"/>
                <w:b/>
                <w:lang w:eastAsia="lt-LT"/>
              </w:rPr>
              <w:t>EKSPERTŲ GRUPĖ</w:t>
            </w:r>
          </w:p>
        </w:tc>
      </w:tr>
    </w:tbl>
    <w:p w:rsidR="00505B87" w:rsidRDefault="00505B87">
      <w:pPr>
        <w:rPr>
          <w:rFonts w:cs="Arial"/>
          <w:b/>
          <w:sz w:val="24"/>
          <w:szCs w:val="24"/>
          <w:lang w:eastAsia="lt-LT"/>
        </w:rPr>
      </w:pPr>
    </w:p>
    <w:p w:rsidR="00505B87" w:rsidRDefault="00505B87" w:rsidP="008C25EE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EF7684">
        <w:rPr>
          <w:rFonts w:cs="Arial"/>
          <w:b/>
          <w:sz w:val="24"/>
          <w:szCs w:val="24"/>
        </w:rPr>
        <w:t xml:space="preserve">Prof. dr. </w:t>
      </w:r>
      <w:proofErr w:type="spellStart"/>
      <w:r w:rsidR="00F72981">
        <w:rPr>
          <w:rFonts w:cs="Arial"/>
          <w:b/>
          <w:sz w:val="24"/>
          <w:szCs w:val="24"/>
        </w:rPr>
        <w:t>Krzysztof</w:t>
      </w:r>
      <w:proofErr w:type="spellEnd"/>
      <w:r w:rsidR="00F72981">
        <w:rPr>
          <w:rFonts w:cs="Arial"/>
          <w:b/>
          <w:sz w:val="24"/>
          <w:szCs w:val="24"/>
        </w:rPr>
        <w:t xml:space="preserve"> </w:t>
      </w:r>
      <w:proofErr w:type="spellStart"/>
      <w:r w:rsidR="00F72981">
        <w:rPr>
          <w:rFonts w:cs="Arial"/>
          <w:b/>
          <w:sz w:val="24"/>
          <w:szCs w:val="24"/>
        </w:rPr>
        <w:t>Kozlowski</w:t>
      </w:r>
      <w:proofErr w:type="spellEnd"/>
      <w:r w:rsidRPr="00EF7684">
        <w:rPr>
          <w:rFonts w:cs="Arial"/>
          <w:b/>
          <w:sz w:val="24"/>
          <w:szCs w:val="24"/>
        </w:rPr>
        <w:t>, grupės vadovas</w:t>
      </w:r>
    </w:p>
    <w:p w:rsidR="00505B87" w:rsidRPr="00EF7684" w:rsidRDefault="00505B87" w:rsidP="008C25EE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EF7684">
        <w:rPr>
          <w:rFonts w:cs="Arial"/>
          <w:b/>
          <w:sz w:val="24"/>
          <w:szCs w:val="24"/>
        </w:rPr>
        <w:t>Prof. dr.</w:t>
      </w:r>
      <w:r w:rsidR="003535C0">
        <w:rPr>
          <w:rFonts w:cs="Arial"/>
          <w:b/>
          <w:sz w:val="24"/>
          <w:szCs w:val="24"/>
        </w:rPr>
        <w:t xml:space="preserve"> </w:t>
      </w:r>
      <w:proofErr w:type="spellStart"/>
      <w:r w:rsidR="003535C0">
        <w:rPr>
          <w:rFonts w:cs="Arial"/>
          <w:b/>
          <w:sz w:val="24"/>
          <w:szCs w:val="24"/>
        </w:rPr>
        <w:t>Lyudmila</w:t>
      </w:r>
      <w:proofErr w:type="spellEnd"/>
      <w:r w:rsidR="003535C0">
        <w:rPr>
          <w:rFonts w:cs="Arial"/>
          <w:b/>
          <w:sz w:val="24"/>
          <w:szCs w:val="24"/>
        </w:rPr>
        <w:t xml:space="preserve"> </w:t>
      </w:r>
      <w:proofErr w:type="spellStart"/>
      <w:r w:rsidR="003535C0">
        <w:rPr>
          <w:rFonts w:cs="Arial"/>
          <w:b/>
          <w:sz w:val="24"/>
          <w:szCs w:val="24"/>
        </w:rPr>
        <w:t>Zinchenko</w:t>
      </w:r>
      <w:proofErr w:type="spellEnd"/>
      <w:r w:rsidR="003535C0">
        <w:rPr>
          <w:rFonts w:cs="Arial"/>
          <w:b/>
          <w:sz w:val="24"/>
          <w:szCs w:val="24"/>
        </w:rPr>
        <w:t>, grupės narė</w:t>
      </w:r>
    </w:p>
    <w:p w:rsidR="00505B87" w:rsidRPr="00EF7684" w:rsidRDefault="00505B87" w:rsidP="008C25EE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EF7684">
        <w:rPr>
          <w:rFonts w:cs="Arial"/>
          <w:b/>
          <w:sz w:val="24"/>
          <w:szCs w:val="24"/>
        </w:rPr>
        <w:t xml:space="preserve">Dr. </w:t>
      </w:r>
      <w:proofErr w:type="spellStart"/>
      <w:r w:rsidR="003535C0">
        <w:rPr>
          <w:rFonts w:cs="Arial"/>
          <w:b/>
          <w:sz w:val="24"/>
          <w:szCs w:val="24"/>
        </w:rPr>
        <w:t>Olev</w:t>
      </w:r>
      <w:proofErr w:type="spellEnd"/>
      <w:r w:rsidR="003535C0">
        <w:rPr>
          <w:rFonts w:cs="Arial"/>
          <w:b/>
          <w:sz w:val="24"/>
          <w:szCs w:val="24"/>
        </w:rPr>
        <w:t xml:space="preserve"> </w:t>
      </w:r>
      <w:proofErr w:type="spellStart"/>
      <w:r w:rsidR="003535C0">
        <w:rPr>
          <w:rFonts w:cs="Arial"/>
          <w:b/>
          <w:sz w:val="24"/>
          <w:szCs w:val="24"/>
        </w:rPr>
        <w:t>Martens</w:t>
      </w:r>
      <w:proofErr w:type="spellEnd"/>
      <w:r w:rsidRPr="00EF7684">
        <w:rPr>
          <w:rFonts w:cs="Arial"/>
          <w:b/>
          <w:sz w:val="24"/>
          <w:szCs w:val="24"/>
        </w:rPr>
        <w:t>, grupės narys</w:t>
      </w:r>
    </w:p>
    <w:p w:rsidR="00505B87" w:rsidRPr="00EF7684" w:rsidRDefault="003535C0" w:rsidP="008C25E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</w:t>
      </w:r>
      <w:r w:rsidR="00505B87" w:rsidRPr="00EF7684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Rolandas Urbonas</w:t>
      </w:r>
      <w:r w:rsidR="00505B87" w:rsidRPr="00EF7684">
        <w:rPr>
          <w:b/>
          <w:sz w:val="24"/>
          <w:szCs w:val="24"/>
        </w:rPr>
        <w:t>, grupės narys</w:t>
      </w:r>
    </w:p>
    <w:p w:rsidR="00505B87" w:rsidRPr="004541EC" w:rsidRDefault="003535C0" w:rsidP="004541EC">
      <w:pPr>
        <w:spacing w:after="0" w:line="240" w:lineRule="auto"/>
        <w:jc w:val="center"/>
        <w:rPr>
          <w:rFonts w:cs="Arial"/>
          <w:b/>
          <w:sz w:val="24"/>
          <w:szCs w:val="24"/>
          <w:lang w:eastAsia="lt-LT"/>
        </w:rPr>
      </w:pPr>
      <w:r>
        <w:rPr>
          <w:b/>
          <w:sz w:val="24"/>
          <w:szCs w:val="24"/>
        </w:rPr>
        <w:t>Paulius Simanavičius, grupės narys</w:t>
      </w:r>
    </w:p>
    <w:p w:rsidR="00505B87" w:rsidRDefault="00505B87" w:rsidP="00EF60A5">
      <w:pPr>
        <w:spacing w:after="0" w:line="240" w:lineRule="auto"/>
        <w:rPr>
          <w:rFonts w:ascii="Times New Roman" w:hAnsi="Times New Roman" w:cs="Arial"/>
          <w:b/>
          <w:caps/>
          <w:color w:val="000080"/>
          <w:sz w:val="20"/>
          <w:szCs w:val="20"/>
          <w:lang w:eastAsia="lt-LT"/>
        </w:rPr>
      </w:pPr>
    </w:p>
    <w:p w:rsidR="00505B87" w:rsidRDefault="00505B87" w:rsidP="00EF60A5">
      <w:pPr>
        <w:spacing w:after="0" w:line="240" w:lineRule="auto"/>
        <w:rPr>
          <w:rFonts w:ascii="Times New Roman" w:hAnsi="Times New Roman" w:cs="Arial"/>
          <w:b/>
          <w:caps/>
          <w:color w:val="000080"/>
          <w:sz w:val="20"/>
          <w:szCs w:val="20"/>
          <w:lang w:eastAsia="lt-LT"/>
        </w:rPr>
      </w:pPr>
    </w:p>
    <w:p w:rsidR="00505B87" w:rsidRDefault="00505B87" w:rsidP="00EF60A5">
      <w:pPr>
        <w:spacing w:after="0" w:line="240" w:lineRule="auto"/>
        <w:rPr>
          <w:rFonts w:ascii="Times New Roman" w:hAnsi="Times New Roman" w:cs="Arial"/>
          <w:b/>
          <w:caps/>
          <w:color w:val="000080"/>
          <w:sz w:val="20"/>
          <w:szCs w:val="20"/>
          <w:lang w:eastAsia="lt-LT"/>
        </w:rPr>
      </w:pPr>
      <w:r w:rsidRPr="00EF60A5">
        <w:rPr>
          <w:rFonts w:ascii="Times New Roman" w:hAnsi="Times New Roman" w:cs="Arial"/>
          <w:b/>
          <w:caps/>
          <w:color w:val="000080"/>
          <w:sz w:val="20"/>
          <w:szCs w:val="20"/>
          <w:lang w:eastAsia="lt-LT"/>
        </w:rPr>
        <w:t>VEIKLOS ĮVERTINIMAS IR AKREDITAVIMAS</w:t>
      </w:r>
    </w:p>
    <w:p w:rsidR="00505B87" w:rsidRDefault="00505B87" w:rsidP="00EF60A5">
      <w:pPr>
        <w:spacing w:after="0" w:line="240" w:lineRule="auto"/>
        <w:rPr>
          <w:rFonts w:ascii="Times New Roman" w:hAnsi="Times New Roman" w:cs="Arial"/>
          <w:b/>
          <w:caps/>
          <w:color w:val="000080"/>
          <w:sz w:val="20"/>
          <w:szCs w:val="20"/>
          <w:lang w:eastAsia="lt-LT"/>
        </w:rPr>
      </w:pPr>
    </w:p>
    <w:p w:rsidR="00505B87" w:rsidRPr="00D65AFA" w:rsidRDefault="00505B87" w:rsidP="00D65AFA">
      <w:pPr>
        <w:tabs>
          <w:tab w:val="left" w:pos="1015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65AFA">
        <w:rPr>
          <w:sz w:val="20"/>
          <w:szCs w:val="20"/>
        </w:rPr>
        <w:t>Kauno technikos kolegijos studijų programa „</w:t>
      </w:r>
      <w:r w:rsidR="00A26D88">
        <w:rPr>
          <w:rFonts w:cs="Times New Roman,Italic"/>
          <w:i/>
          <w:iCs/>
          <w:sz w:val="20"/>
          <w:szCs w:val="20"/>
        </w:rPr>
        <w:t>Elektros energetika</w:t>
      </w:r>
      <w:r w:rsidRPr="00D65AFA">
        <w:rPr>
          <w:rFonts w:cs="Times New Roman,Italic"/>
          <w:i/>
          <w:iCs/>
          <w:sz w:val="20"/>
          <w:szCs w:val="20"/>
        </w:rPr>
        <w:t>“</w:t>
      </w:r>
      <w:r>
        <w:rPr>
          <w:rFonts w:cs="Times New Roman,Italic"/>
          <w:i/>
          <w:iCs/>
          <w:sz w:val="20"/>
          <w:szCs w:val="20"/>
        </w:rPr>
        <w:t xml:space="preserve"> </w:t>
      </w:r>
      <w:r w:rsidRPr="00D65AFA">
        <w:rPr>
          <w:sz w:val="20"/>
          <w:szCs w:val="20"/>
        </w:rPr>
        <w:t>(valstybinis kodas –</w:t>
      </w:r>
      <w:r>
        <w:rPr>
          <w:sz w:val="20"/>
          <w:szCs w:val="20"/>
        </w:rPr>
        <w:t xml:space="preserve"> </w:t>
      </w:r>
      <w:r w:rsidR="00A26D88">
        <w:rPr>
          <w:sz w:val="20"/>
          <w:szCs w:val="20"/>
        </w:rPr>
        <w:t>653H62010</w:t>
      </w:r>
      <w:r w:rsidRPr="00D65AFA">
        <w:rPr>
          <w:sz w:val="20"/>
          <w:szCs w:val="20"/>
        </w:rPr>
        <w:t xml:space="preserve">) vertinama </w:t>
      </w:r>
      <w:r w:rsidRPr="00D65AFA">
        <w:rPr>
          <w:b/>
          <w:bCs/>
          <w:sz w:val="20"/>
          <w:szCs w:val="20"/>
        </w:rPr>
        <w:t>teigiamai.</w:t>
      </w:r>
    </w:p>
    <w:p w:rsidR="00505B87" w:rsidRPr="00D65AFA" w:rsidRDefault="00505B87" w:rsidP="00D65AFA">
      <w:pPr>
        <w:spacing w:after="0" w:line="240" w:lineRule="auto"/>
        <w:ind w:right="-6"/>
        <w:jc w:val="both"/>
        <w:rPr>
          <w:rFonts w:cs="Arial"/>
          <w:sz w:val="20"/>
          <w:szCs w:val="20"/>
          <w:lang w:eastAsia="lt-LT"/>
        </w:rPr>
      </w:pPr>
    </w:p>
    <w:p w:rsidR="00505B87" w:rsidRPr="00967D37" w:rsidRDefault="00505B87" w:rsidP="00470F4C">
      <w:pPr>
        <w:spacing w:after="0" w:line="240" w:lineRule="auto"/>
        <w:ind w:right="-6"/>
        <w:rPr>
          <w:rFonts w:ascii="Times New Roman" w:hAnsi="Times New Roman" w:cs="Arial"/>
          <w:b/>
          <w:bCs/>
          <w:color w:val="000080"/>
          <w:sz w:val="20"/>
          <w:szCs w:val="20"/>
          <w:lang w:eastAsia="lt-LT"/>
        </w:rPr>
      </w:pPr>
      <w:r w:rsidRPr="00967D37">
        <w:rPr>
          <w:rFonts w:ascii="Times New Roman" w:hAnsi="Times New Roman" w:cs="Arial"/>
          <w:b/>
          <w:bCs/>
          <w:color w:val="000080"/>
          <w:sz w:val="20"/>
          <w:szCs w:val="20"/>
          <w:lang w:eastAsia="lt-LT"/>
        </w:rPr>
        <w:lastRenderedPageBreak/>
        <w:t>EKSPERTŲ ĮVERTINIMAS PAGAL VEIKLOS SRITIS</w:t>
      </w:r>
    </w:p>
    <w:p w:rsidR="00505B87" w:rsidRDefault="00505B87" w:rsidP="00EF60A5">
      <w:pPr>
        <w:spacing w:after="0" w:line="240" w:lineRule="auto"/>
        <w:rPr>
          <w:rFonts w:ascii="Times New Roman" w:hAnsi="Times New Roman" w:cs="Arial"/>
          <w:b/>
          <w:caps/>
          <w:color w:val="000080"/>
          <w:sz w:val="20"/>
          <w:szCs w:val="20"/>
          <w:lang w:eastAsia="lt-LT"/>
        </w:rPr>
      </w:pPr>
    </w:p>
    <w:p w:rsidR="00505B87" w:rsidRDefault="00505B87" w:rsidP="00470F4C">
      <w:pPr>
        <w:spacing w:after="0" w:line="240" w:lineRule="auto"/>
        <w:rPr>
          <w:rFonts w:ascii="Verdana" w:hAnsi="Verdana" w:cs="Arial"/>
          <w:b/>
          <w:sz w:val="20"/>
          <w:szCs w:val="20"/>
          <w:lang w:eastAsia="lt-LT"/>
        </w:rPr>
      </w:pPr>
      <w:r>
        <w:rPr>
          <w:rFonts w:ascii="Verdana" w:hAnsi="Verdana" w:cs="Arial"/>
          <w:b/>
          <w:sz w:val="20"/>
          <w:szCs w:val="20"/>
          <w:lang w:eastAsia="lt-LT"/>
        </w:rPr>
        <w:t xml:space="preserve"> </w:t>
      </w:r>
    </w:p>
    <w:p w:rsidR="00505B87" w:rsidRPr="00037EF8" w:rsidRDefault="00505B87" w:rsidP="00470F4C">
      <w:pPr>
        <w:spacing w:after="0" w:line="240" w:lineRule="auto"/>
        <w:rPr>
          <w:sz w:val="24"/>
          <w:szCs w:val="24"/>
          <w:lang w:eastAsia="lt-LT"/>
        </w:rPr>
      </w:pPr>
      <w:r w:rsidRPr="00037EF8">
        <w:rPr>
          <w:rFonts w:cs="Arial"/>
          <w:sz w:val="20"/>
          <w:szCs w:val="20"/>
          <w:lang w:eastAsia="lt-LT"/>
        </w:rPr>
        <w:t>Studijų programos vertinimas taškais pagal veiklos sritis</w:t>
      </w:r>
    </w:p>
    <w:tbl>
      <w:tblPr>
        <w:tblW w:w="0" w:type="auto"/>
        <w:tblInd w:w="170" w:type="dxa"/>
        <w:tblBorders>
          <w:top w:val="single" w:sz="4" w:space="0" w:color="8E0411"/>
          <w:left w:val="single" w:sz="4" w:space="0" w:color="8E0411"/>
          <w:bottom w:val="single" w:sz="4" w:space="0" w:color="8E0411"/>
          <w:right w:val="single" w:sz="4" w:space="0" w:color="8E0411"/>
          <w:insideH w:val="single" w:sz="4" w:space="0" w:color="8E0411"/>
          <w:insideV w:val="single" w:sz="4" w:space="0" w:color="8E0411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6037"/>
        <w:gridCol w:w="2160"/>
      </w:tblGrid>
      <w:tr w:rsidR="00505B87" w:rsidRPr="00037EF8" w:rsidTr="00E55529">
        <w:trPr>
          <w:trHeight w:val="723"/>
        </w:trPr>
        <w:tc>
          <w:tcPr>
            <w:tcW w:w="1101" w:type="dxa"/>
            <w:tcBorders>
              <w:bottom w:val="triple" w:sz="4" w:space="0" w:color="993300"/>
            </w:tcBorders>
            <w:shd w:val="clear" w:color="auto" w:fill="E6E6E6"/>
          </w:tcPr>
          <w:p w:rsidR="00505B87" w:rsidRPr="00037EF8" w:rsidRDefault="00505B87" w:rsidP="00106CFA">
            <w:pPr>
              <w:spacing w:before="240" w:after="240" w:line="240" w:lineRule="auto"/>
              <w:jc w:val="center"/>
              <w:rPr>
                <w:rFonts w:cs="Arial"/>
                <w:bCs/>
                <w:i/>
                <w:sz w:val="20"/>
                <w:szCs w:val="20"/>
                <w:lang w:eastAsia="lt-LT"/>
              </w:rPr>
            </w:pPr>
            <w:r w:rsidRPr="00037EF8">
              <w:rPr>
                <w:rFonts w:cs="Arial"/>
                <w:bCs/>
                <w:i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6037" w:type="dxa"/>
            <w:tcBorders>
              <w:bottom w:val="triple" w:sz="4" w:space="0" w:color="993300"/>
            </w:tcBorders>
            <w:shd w:val="clear" w:color="auto" w:fill="E6E6E6"/>
            <w:vAlign w:val="center"/>
          </w:tcPr>
          <w:p w:rsidR="00505B87" w:rsidRPr="00037EF8" w:rsidRDefault="00505B87" w:rsidP="00470F4C">
            <w:pPr>
              <w:spacing w:before="240" w:after="240" w:line="240" w:lineRule="auto"/>
              <w:jc w:val="center"/>
              <w:rPr>
                <w:rFonts w:cs="Arial"/>
                <w:bCs/>
                <w:i/>
                <w:sz w:val="20"/>
                <w:szCs w:val="20"/>
                <w:lang w:eastAsia="lt-LT"/>
              </w:rPr>
            </w:pPr>
            <w:r w:rsidRPr="00037EF8">
              <w:rPr>
                <w:rFonts w:cs="Arial"/>
                <w:bCs/>
                <w:i/>
                <w:sz w:val="20"/>
                <w:szCs w:val="20"/>
                <w:lang w:eastAsia="lt-LT"/>
              </w:rPr>
              <w:t>Vertinama sritis</w:t>
            </w:r>
          </w:p>
        </w:tc>
        <w:tc>
          <w:tcPr>
            <w:tcW w:w="2160" w:type="dxa"/>
            <w:tcBorders>
              <w:bottom w:val="triple" w:sz="4" w:space="0" w:color="993300"/>
            </w:tcBorders>
            <w:shd w:val="clear" w:color="auto" w:fill="E6E6E6"/>
          </w:tcPr>
          <w:p w:rsidR="00505B87" w:rsidRPr="003E00AE" w:rsidRDefault="00505B87" w:rsidP="00106CFA">
            <w:pPr>
              <w:spacing w:before="240" w:after="240" w:line="240" w:lineRule="auto"/>
              <w:rPr>
                <w:rFonts w:cs="Arial"/>
                <w:bCs/>
                <w:i/>
                <w:sz w:val="20"/>
                <w:szCs w:val="20"/>
                <w:lang w:eastAsia="lt-LT"/>
              </w:rPr>
            </w:pPr>
            <w:r w:rsidRPr="003E00AE">
              <w:rPr>
                <w:rFonts w:cs="Arial"/>
                <w:bCs/>
                <w:i/>
                <w:sz w:val="20"/>
                <w:szCs w:val="20"/>
              </w:rPr>
              <w:t>Vertinimas taškais*</w:t>
            </w:r>
          </w:p>
        </w:tc>
      </w:tr>
      <w:tr w:rsidR="00505B87" w:rsidRPr="00037EF8" w:rsidTr="00E55529">
        <w:tc>
          <w:tcPr>
            <w:tcW w:w="1101" w:type="dxa"/>
            <w:tcBorders>
              <w:top w:val="triple" w:sz="4" w:space="0" w:color="993300"/>
            </w:tcBorders>
            <w:shd w:val="clear" w:color="auto" w:fill="FFF397"/>
          </w:tcPr>
          <w:p w:rsidR="00505B87" w:rsidRPr="00037EF8" w:rsidRDefault="00505B87" w:rsidP="00037EF8">
            <w:pPr>
              <w:spacing w:after="0" w:line="240" w:lineRule="auto"/>
              <w:ind w:left="57" w:right="57"/>
              <w:jc w:val="center"/>
              <w:rPr>
                <w:rFonts w:cs="Arial"/>
                <w:b/>
                <w:i/>
                <w:sz w:val="20"/>
                <w:szCs w:val="20"/>
                <w:lang w:eastAsia="lt-LT"/>
              </w:rPr>
            </w:pPr>
            <w:r w:rsidRPr="00037EF8">
              <w:rPr>
                <w:rFonts w:cs="Arial"/>
                <w:b/>
                <w:i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6037" w:type="dxa"/>
            <w:tcBorders>
              <w:top w:val="triple" w:sz="4" w:space="0" w:color="993300"/>
            </w:tcBorders>
            <w:shd w:val="clear" w:color="auto" w:fill="FFF397"/>
            <w:vAlign w:val="center"/>
          </w:tcPr>
          <w:p w:rsidR="00505B87" w:rsidRPr="00037EF8" w:rsidRDefault="00505B87" w:rsidP="000723B1">
            <w:pPr>
              <w:spacing w:before="100" w:beforeAutospacing="1" w:after="100" w:afterAutospacing="1" w:line="240" w:lineRule="auto"/>
              <w:ind w:left="57" w:right="57"/>
              <w:rPr>
                <w:b/>
                <w:bCs/>
                <w:i/>
                <w:sz w:val="20"/>
                <w:szCs w:val="20"/>
                <w:lang w:eastAsia="lt-LT"/>
              </w:rPr>
            </w:pPr>
            <w:r w:rsidRPr="00037EF8">
              <w:rPr>
                <w:b/>
                <w:bCs/>
                <w:i/>
                <w:sz w:val="20"/>
                <w:szCs w:val="20"/>
                <w:lang w:eastAsia="lt-LT"/>
              </w:rPr>
              <w:t>Programos tikslai ir studijų siekiniai</w:t>
            </w:r>
          </w:p>
        </w:tc>
        <w:tc>
          <w:tcPr>
            <w:tcW w:w="2160" w:type="dxa"/>
            <w:tcBorders>
              <w:top w:val="triple" w:sz="4" w:space="0" w:color="993300"/>
            </w:tcBorders>
            <w:shd w:val="clear" w:color="auto" w:fill="FFF397"/>
          </w:tcPr>
          <w:p w:rsidR="00505B87" w:rsidRPr="00037EF8" w:rsidRDefault="00505B87" w:rsidP="00037EF8">
            <w:pPr>
              <w:spacing w:after="0" w:line="240" w:lineRule="auto"/>
              <w:ind w:left="57" w:right="57"/>
              <w:jc w:val="center"/>
              <w:rPr>
                <w:b/>
                <w:bCs/>
                <w:i/>
                <w:sz w:val="24"/>
                <w:szCs w:val="24"/>
                <w:lang w:eastAsia="lt-LT"/>
              </w:rPr>
            </w:pPr>
            <w:r>
              <w:rPr>
                <w:b/>
                <w:bCs/>
                <w:i/>
                <w:sz w:val="24"/>
                <w:szCs w:val="24"/>
                <w:lang w:eastAsia="lt-LT"/>
              </w:rPr>
              <w:t>3</w:t>
            </w:r>
          </w:p>
        </w:tc>
      </w:tr>
      <w:tr w:rsidR="00505B87" w:rsidRPr="00037EF8" w:rsidTr="00470F4C">
        <w:tc>
          <w:tcPr>
            <w:tcW w:w="1101" w:type="dxa"/>
            <w:shd w:val="clear" w:color="auto" w:fill="FFF397"/>
          </w:tcPr>
          <w:p w:rsidR="00505B87" w:rsidRPr="00037EF8" w:rsidRDefault="00505B87" w:rsidP="00037EF8">
            <w:pPr>
              <w:tabs>
                <w:tab w:val="left" w:pos="720"/>
              </w:tabs>
              <w:spacing w:after="0" w:line="240" w:lineRule="auto"/>
              <w:ind w:left="57" w:right="57"/>
              <w:jc w:val="center"/>
              <w:rPr>
                <w:rFonts w:cs="Arial"/>
                <w:b/>
                <w:i/>
                <w:sz w:val="20"/>
                <w:szCs w:val="20"/>
                <w:lang w:eastAsia="lt-LT"/>
              </w:rPr>
            </w:pPr>
            <w:r w:rsidRPr="00037EF8">
              <w:rPr>
                <w:rFonts w:cs="Arial"/>
                <w:b/>
                <w:i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6037" w:type="dxa"/>
            <w:shd w:val="clear" w:color="auto" w:fill="FFF397"/>
            <w:vAlign w:val="center"/>
          </w:tcPr>
          <w:p w:rsidR="00505B87" w:rsidRPr="00037EF8" w:rsidRDefault="00505B87" w:rsidP="00037EF8">
            <w:pPr>
              <w:tabs>
                <w:tab w:val="left" w:pos="720"/>
              </w:tabs>
              <w:spacing w:after="0" w:line="240" w:lineRule="auto"/>
              <w:ind w:left="57" w:right="57"/>
              <w:rPr>
                <w:b/>
                <w:bCs/>
                <w:i/>
                <w:sz w:val="20"/>
                <w:szCs w:val="20"/>
                <w:lang w:eastAsia="lt-LT"/>
              </w:rPr>
            </w:pPr>
            <w:r w:rsidRPr="00037EF8">
              <w:rPr>
                <w:b/>
                <w:bCs/>
                <w:i/>
                <w:sz w:val="20"/>
                <w:szCs w:val="20"/>
                <w:lang w:eastAsia="lt-LT"/>
              </w:rPr>
              <w:t>Programos sandara</w:t>
            </w:r>
          </w:p>
        </w:tc>
        <w:tc>
          <w:tcPr>
            <w:tcW w:w="2160" w:type="dxa"/>
            <w:shd w:val="clear" w:color="auto" w:fill="FFF397"/>
          </w:tcPr>
          <w:p w:rsidR="00505B87" w:rsidRPr="00037EF8" w:rsidRDefault="008C7221" w:rsidP="00037EF8">
            <w:pPr>
              <w:spacing w:after="0" w:line="240" w:lineRule="auto"/>
              <w:ind w:left="57" w:right="57"/>
              <w:jc w:val="center"/>
              <w:rPr>
                <w:b/>
                <w:bCs/>
                <w:i/>
                <w:sz w:val="24"/>
                <w:szCs w:val="24"/>
                <w:lang w:eastAsia="lt-LT"/>
              </w:rPr>
            </w:pPr>
            <w:r>
              <w:rPr>
                <w:b/>
                <w:bCs/>
                <w:i/>
                <w:sz w:val="24"/>
                <w:szCs w:val="24"/>
                <w:lang w:eastAsia="lt-LT"/>
              </w:rPr>
              <w:t>4</w:t>
            </w:r>
          </w:p>
        </w:tc>
      </w:tr>
      <w:tr w:rsidR="00505B87" w:rsidRPr="00037EF8" w:rsidTr="00470F4C">
        <w:tc>
          <w:tcPr>
            <w:tcW w:w="1101" w:type="dxa"/>
            <w:shd w:val="clear" w:color="auto" w:fill="FFF397"/>
          </w:tcPr>
          <w:p w:rsidR="00505B87" w:rsidRPr="00037EF8" w:rsidRDefault="00505B87" w:rsidP="00037EF8">
            <w:pPr>
              <w:tabs>
                <w:tab w:val="left" w:pos="720"/>
              </w:tabs>
              <w:spacing w:after="0" w:line="240" w:lineRule="auto"/>
              <w:ind w:left="57" w:right="57"/>
              <w:jc w:val="center"/>
              <w:rPr>
                <w:rFonts w:cs="Arial"/>
                <w:b/>
                <w:i/>
                <w:sz w:val="20"/>
                <w:szCs w:val="20"/>
                <w:lang w:eastAsia="lt-LT"/>
              </w:rPr>
            </w:pPr>
            <w:r w:rsidRPr="00037EF8">
              <w:rPr>
                <w:rFonts w:cs="Arial"/>
                <w:b/>
                <w:i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6037" w:type="dxa"/>
            <w:shd w:val="clear" w:color="auto" w:fill="FFF397"/>
            <w:vAlign w:val="center"/>
          </w:tcPr>
          <w:p w:rsidR="00505B87" w:rsidRPr="00037EF8" w:rsidRDefault="00505B87" w:rsidP="00037EF8">
            <w:pPr>
              <w:tabs>
                <w:tab w:val="left" w:pos="720"/>
              </w:tabs>
              <w:spacing w:after="0" w:line="240" w:lineRule="auto"/>
              <w:ind w:left="57" w:right="57"/>
              <w:rPr>
                <w:b/>
                <w:bCs/>
                <w:i/>
                <w:sz w:val="20"/>
                <w:szCs w:val="20"/>
                <w:lang w:eastAsia="lt-LT"/>
              </w:rPr>
            </w:pPr>
            <w:r w:rsidRPr="00037EF8">
              <w:rPr>
                <w:b/>
                <w:bCs/>
                <w:i/>
                <w:sz w:val="20"/>
                <w:szCs w:val="20"/>
                <w:lang w:eastAsia="lt-LT"/>
              </w:rPr>
              <w:t>Personalas</w:t>
            </w:r>
          </w:p>
        </w:tc>
        <w:tc>
          <w:tcPr>
            <w:tcW w:w="2160" w:type="dxa"/>
            <w:shd w:val="clear" w:color="auto" w:fill="FFF397"/>
          </w:tcPr>
          <w:p w:rsidR="00505B87" w:rsidRPr="00037EF8" w:rsidRDefault="00505B87" w:rsidP="00037EF8">
            <w:pPr>
              <w:spacing w:after="0" w:line="240" w:lineRule="auto"/>
              <w:ind w:left="57" w:right="57"/>
              <w:jc w:val="center"/>
              <w:rPr>
                <w:b/>
                <w:bCs/>
                <w:i/>
                <w:sz w:val="24"/>
                <w:szCs w:val="24"/>
                <w:lang w:eastAsia="lt-LT"/>
              </w:rPr>
            </w:pPr>
            <w:r w:rsidRPr="00037EF8">
              <w:rPr>
                <w:b/>
                <w:bCs/>
                <w:i/>
                <w:sz w:val="24"/>
                <w:szCs w:val="24"/>
                <w:lang w:eastAsia="lt-LT"/>
              </w:rPr>
              <w:t>3</w:t>
            </w:r>
          </w:p>
        </w:tc>
      </w:tr>
      <w:tr w:rsidR="00505B87" w:rsidRPr="00037EF8" w:rsidTr="00470F4C">
        <w:tc>
          <w:tcPr>
            <w:tcW w:w="1101" w:type="dxa"/>
            <w:shd w:val="clear" w:color="auto" w:fill="FFF397"/>
          </w:tcPr>
          <w:p w:rsidR="00505B87" w:rsidRPr="00037EF8" w:rsidRDefault="00505B87" w:rsidP="00037EF8">
            <w:pPr>
              <w:tabs>
                <w:tab w:val="left" w:pos="720"/>
              </w:tabs>
              <w:spacing w:after="0" w:line="240" w:lineRule="auto"/>
              <w:ind w:left="57" w:right="57"/>
              <w:jc w:val="center"/>
              <w:rPr>
                <w:rFonts w:cs="Arial"/>
                <w:b/>
                <w:i/>
                <w:sz w:val="20"/>
                <w:szCs w:val="20"/>
                <w:lang w:eastAsia="lt-LT"/>
              </w:rPr>
            </w:pPr>
            <w:r w:rsidRPr="00037EF8">
              <w:rPr>
                <w:rFonts w:cs="Arial"/>
                <w:b/>
                <w:i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6037" w:type="dxa"/>
            <w:shd w:val="clear" w:color="auto" w:fill="FFF397"/>
            <w:vAlign w:val="center"/>
          </w:tcPr>
          <w:p w:rsidR="00505B87" w:rsidRPr="00037EF8" w:rsidRDefault="00505B87" w:rsidP="00037EF8">
            <w:pPr>
              <w:tabs>
                <w:tab w:val="left" w:pos="720"/>
              </w:tabs>
              <w:spacing w:after="0" w:line="240" w:lineRule="auto"/>
              <w:ind w:left="57" w:right="57"/>
              <w:rPr>
                <w:b/>
                <w:bCs/>
                <w:i/>
                <w:sz w:val="20"/>
                <w:szCs w:val="20"/>
                <w:lang w:eastAsia="lt-LT"/>
              </w:rPr>
            </w:pPr>
            <w:r w:rsidRPr="00037EF8">
              <w:rPr>
                <w:b/>
                <w:bCs/>
                <w:i/>
                <w:sz w:val="20"/>
                <w:szCs w:val="20"/>
                <w:lang w:eastAsia="lt-LT"/>
              </w:rPr>
              <w:t>Materialieji ištekliai</w:t>
            </w:r>
          </w:p>
        </w:tc>
        <w:tc>
          <w:tcPr>
            <w:tcW w:w="2160" w:type="dxa"/>
            <w:shd w:val="clear" w:color="auto" w:fill="FFF397"/>
          </w:tcPr>
          <w:p w:rsidR="00505B87" w:rsidRPr="00037EF8" w:rsidRDefault="00505B87" w:rsidP="00037EF8">
            <w:pPr>
              <w:spacing w:after="0" w:line="240" w:lineRule="auto"/>
              <w:ind w:left="57" w:right="57"/>
              <w:jc w:val="center"/>
              <w:rPr>
                <w:b/>
                <w:bCs/>
                <w:i/>
                <w:sz w:val="24"/>
                <w:szCs w:val="24"/>
                <w:lang w:eastAsia="lt-LT"/>
              </w:rPr>
            </w:pPr>
            <w:r w:rsidRPr="00037EF8">
              <w:rPr>
                <w:b/>
                <w:bCs/>
                <w:i/>
                <w:sz w:val="24"/>
                <w:szCs w:val="24"/>
                <w:lang w:eastAsia="lt-LT"/>
              </w:rPr>
              <w:t>3</w:t>
            </w:r>
          </w:p>
        </w:tc>
      </w:tr>
      <w:tr w:rsidR="00505B87" w:rsidRPr="00037EF8" w:rsidTr="00470F4C">
        <w:tc>
          <w:tcPr>
            <w:tcW w:w="1101" w:type="dxa"/>
            <w:shd w:val="clear" w:color="auto" w:fill="FFF397"/>
          </w:tcPr>
          <w:p w:rsidR="00505B87" w:rsidRPr="00037EF8" w:rsidRDefault="00505B87" w:rsidP="00037EF8">
            <w:pPr>
              <w:tabs>
                <w:tab w:val="left" w:pos="720"/>
              </w:tabs>
              <w:spacing w:after="0" w:line="240" w:lineRule="auto"/>
              <w:ind w:left="57" w:right="57"/>
              <w:jc w:val="center"/>
              <w:rPr>
                <w:rFonts w:cs="Arial"/>
                <w:b/>
                <w:i/>
                <w:sz w:val="20"/>
                <w:szCs w:val="20"/>
                <w:lang w:eastAsia="lt-LT"/>
              </w:rPr>
            </w:pPr>
            <w:r w:rsidRPr="00037EF8">
              <w:rPr>
                <w:rFonts w:cs="Arial"/>
                <w:b/>
                <w:i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6037" w:type="dxa"/>
            <w:shd w:val="clear" w:color="auto" w:fill="FFF397"/>
            <w:vAlign w:val="center"/>
          </w:tcPr>
          <w:p w:rsidR="00505B87" w:rsidRPr="00037EF8" w:rsidRDefault="00505B87" w:rsidP="00037EF8">
            <w:pPr>
              <w:tabs>
                <w:tab w:val="left" w:pos="720"/>
              </w:tabs>
              <w:spacing w:after="0" w:line="240" w:lineRule="auto"/>
              <w:ind w:left="57" w:right="57"/>
              <w:rPr>
                <w:b/>
                <w:bCs/>
                <w:i/>
                <w:sz w:val="20"/>
                <w:szCs w:val="20"/>
                <w:lang w:eastAsia="lt-LT"/>
              </w:rPr>
            </w:pPr>
            <w:r w:rsidRPr="00037EF8">
              <w:rPr>
                <w:b/>
                <w:bCs/>
                <w:i/>
                <w:sz w:val="20"/>
                <w:szCs w:val="20"/>
                <w:lang w:eastAsia="lt-LT"/>
              </w:rPr>
              <w:t xml:space="preserve">Studijų eiga ir jos vertinimas </w:t>
            </w:r>
          </w:p>
        </w:tc>
        <w:tc>
          <w:tcPr>
            <w:tcW w:w="2160" w:type="dxa"/>
            <w:shd w:val="clear" w:color="auto" w:fill="FFF397"/>
          </w:tcPr>
          <w:p w:rsidR="00505B87" w:rsidRPr="00037EF8" w:rsidRDefault="008C7221" w:rsidP="00037EF8">
            <w:pPr>
              <w:spacing w:after="0" w:line="240" w:lineRule="auto"/>
              <w:ind w:left="57" w:right="57"/>
              <w:jc w:val="center"/>
              <w:rPr>
                <w:b/>
                <w:bCs/>
                <w:i/>
                <w:sz w:val="24"/>
                <w:szCs w:val="24"/>
                <w:lang w:eastAsia="lt-LT"/>
              </w:rPr>
            </w:pPr>
            <w:r>
              <w:rPr>
                <w:b/>
                <w:bCs/>
                <w:i/>
                <w:sz w:val="24"/>
                <w:szCs w:val="24"/>
                <w:lang w:eastAsia="lt-LT"/>
              </w:rPr>
              <w:t>4</w:t>
            </w:r>
          </w:p>
        </w:tc>
      </w:tr>
      <w:tr w:rsidR="00505B87" w:rsidRPr="00037EF8" w:rsidTr="00470F4C">
        <w:tc>
          <w:tcPr>
            <w:tcW w:w="1101" w:type="dxa"/>
            <w:shd w:val="clear" w:color="auto" w:fill="FFF397"/>
          </w:tcPr>
          <w:p w:rsidR="00505B87" w:rsidRPr="00037EF8" w:rsidRDefault="00505B87" w:rsidP="00037EF8">
            <w:pPr>
              <w:tabs>
                <w:tab w:val="left" w:pos="720"/>
              </w:tabs>
              <w:spacing w:after="0" w:line="240" w:lineRule="auto"/>
              <w:ind w:left="57" w:right="57"/>
              <w:jc w:val="center"/>
              <w:rPr>
                <w:rFonts w:cs="Arial"/>
                <w:b/>
                <w:i/>
                <w:sz w:val="20"/>
                <w:szCs w:val="20"/>
                <w:lang w:eastAsia="lt-LT"/>
              </w:rPr>
            </w:pPr>
            <w:r w:rsidRPr="00037EF8">
              <w:rPr>
                <w:rFonts w:cs="Arial"/>
                <w:b/>
                <w:i/>
                <w:sz w:val="20"/>
                <w:szCs w:val="20"/>
                <w:lang w:eastAsia="lt-LT"/>
              </w:rPr>
              <w:t>6.</w:t>
            </w:r>
          </w:p>
        </w:tc>
        <w:tc>
          <w:tcPr>
            <w:tcW w:w="6037" w:type="dxa"/>
            <w:shd w:val="clear" w:color="auto" w:fill="FFF397"/>
            <w:vAlign w:val="center"/>
          </w:tcPr>
          <w:p w:rsidR="00505B87" w:rsidRPr="00037EF8" w:rsidRDefault="00505B87" w:rsidP="00037EF8">
            <w:pPr>
              <w:tabs>
                <w:tab w:val="left" w:pos="720"/>
              </w:tabs>
              <w:spacing w:after="0" w:line="240" w:lineRule="auto"/>
              <w:ind w:left="57" w:right="57"/>
              <w:rPr>
                <w:b/>
                <w:bCs/>
                <w:i/>
                <w:sz w:val="20"/>
                <w:szCs w:val="20"/>
                <w:lang w:eastAsia="lt-LT"/>
              </w:rPr>
            </w:pPr>
            <w:r w:rsidRPr="00037EF8">
              <w:rPr>
                <w:b/>
                <w:bCs/>
                <w:i/>
                <w:sz w:val="20"/>
                <w:szCs w:val="20"/>
                <w:lang w:eastAsia="lt-LT"/>
              </w:rPr>
              <w:t xml:space="preserve">Programos vadyba </w:t>
            </w:r>
          </w:p>
        </w:tc>
        <w:tc>
          <w:tcPr>
            <w:tcW w:w="2160" w:type="dxa"/>
            <w:shd w:val="clear" w:color="auto" w:fill="FFF397"/>
          </w:tcPr>
          <w:p w:rsidR="00505B87" w:rsidRPr="00037EF8" w:rsidRDefault="008C7221" w:rsidP="00037EF8">
            <w:pPr>
              <w:spacing w:after="0" w:line="240" w:lineRule="auto"/>
              <w:ind w:left="57" w:right="57"/>
              <w:jc w:val="center"/>
              <w:rPr>
                <w:b/>
                <w:bCs/>
                <w:i/>
                <w:sz w:val="24"/>
                <w:szCs w:val="24"/>
                <w:lang w:eastAsia="lt-LT"/>
              </w:rPr>
            </w:pPr>
            <w:r>
              <w:rPr>
                <w:b/>
                <w:bCs/>
                <w:i/>
                <w:sz w:val="24"/>
                <w:szCs w:val="24"/>
                <w:lang w:eastAsia="lt-LT"/>
              </w:rPr>
              <w:t>4</w:t>
            </w:r>
          </w:p>
        </w:tc>
      </w:tr>
    </w:tbl>
    <w:p w:rsidR="00505B87" w:rsidRDefault="00505B87" w:rsidP="003E00AE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05B87" w:rsidRPr="003E00AE" w:rsidRDefault="00505B87" w:rsidP="003E00AE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3E00AE">
        <w:rPr>
          <w:sz w:val="20"/>
          <w:szCs w:val="20"/>
        </w:rPr>
        <w:t>* 1 - Nepatenkinamai (yra esminių trūkumų, kuriuos būtina pašalinti)</w:t>
      </w:r>
    </w:p>
    <w:p w:rsidR="00505B87" w:rsidRPr="003E00AE" w:rsidRDefault="00505B87" w:rsidP="003E00AE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3E00AE">
        <w:rPr>
          <w:sz w:val="20"/>
          <w:szCs w:val="20"/>
        </w:rPr>
        <w:t>2 - Patenkinamai (tenkina minimalius reikalavimus, reikia tobulinti)</w:t>
      </w:r>
    </w:p>
    <w:p w:rsidR="00505B87" w:rsidRPr="003E00AE" w:rsidRDefault="00505B87" w:rsidP="003E00AE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3E00AE">
        <w:rPr>
          <w:sz w:val="20"/>
          <w:szCs w:val="20"/>
        </w:rPr>
        <w:t>3 - Gerai (sistemiškai plėtojama sritis, turi savitų bruožų)</w:t>
      </w:r>
    </w:p>
    <w:p w:rsidR="00505B87" w:rsidRPr="003E00AE" w:rsidRDefault="00505B87" w:rsidP="003E00AE">
      <w:pPr>
        <w:spacing w:after="0" w:line="240" w:lineRule="auto"/>
        <w:rPr>
          <w:sz w:val="20"/>
          <w:szCs w:val="20"/>
        </w:rPr>
      </w:pPr>
      <w:r w:rsidRPr="003E00AE">
        <w:rPr>
          <w:sz w:val="20"/>
          <w:szCs w:val="20"/>
        </w:rPr>
        <w:t>4 - Labai gerai (sritis yra išskirtinė)</w:t>
      </w:r>
    </w:p>
    <w:p w:rsidR="00505B87" w:rsidRPr="003E00AE" w:rsidRDefault="00505B87" w:rsidP="003E00AE">
      <w:pPr>
        <w:spacing w:after="0" w:line="240" w:lineRule="auto"/>
        <w:ind w:right="1596"/>
        <w:jc w:val="both"/>
        <w:rPr>
          <w:rFonts w:cs="Arial"/>
          <w:sz w:val="20"/>
          <w:szCs w:val="20"/>
        </w:rPr>
      </w:pPr>
    </w:p>
    <w:p w:rsidR="00505B87" w:rsidRPr="003E00AE" w:rsidRDefault="00505B87" w:rsidP="003E00AE">
      <w:pPr>
        <w:spacing w:after="0" w:line="240" w:lineRule="auto"/>
        <w:jc w:val="both"/>
        <w:rPr>
          <w:sz w:val="20"/>
          <w:szCs w:val="20"/>
        </w:rPr>
      </w:pPr>
      <w:r w:rsidRPr="003E00AE">
        <w:rPr>
          <w:rFonts w:cs="Arial"/>
          <w:sz w:val="20"/>
          <w:szCs w:val="20"/>
        </w:rPr>
        <w:t>Studijų kokybės vertinimo centro sprendimu, programa</w:t>
      </w:r>
      <w:r>
        <w:rPr>
          <w:rFonts w:cs="Arial"/>
          <w:sz w:val="20"/>
          <w:szCs w:val="20"/>
        </w:rPr>
        <w:t xml:space="preserve"> </w:t>
      </w:r>
      <w:r w:rsidRPr="003E00AE">
        <w:rPr>
          <w:rFonts w:cs="Arial"/>
          <w:b/>
          <w:sz w:val="20"/>
          <w:szCs w:val="20"/>
        </w:rPr>
        <w:t>akredituota 6 metams.</w:t>
      </w:r>
    </w:p>
    <w:p w:rsidR="00505B87" w:rsidRPr="003E00AE" w:rsidRDefault="00505B87" w:rsidP="00EF60A5">
      <w:pPr>
        <w:spacing w:after="0" w:line="240" w:lineRule="auto"/>
        <w:rPr>
          <w:color w:val="000080"/>
          <w:sz w:val="20"/>
          <w:szCs w:val="20"/>
          <w:lang w:eastAsia="lt-LT"/>
        </w:rPr>
      </w:pPr>
    </w:p>
    <w:p w:rsidR="00505B87" w:rsidRPr="003E00AE" w:rsidRDefault="00505B87" w:rsidP="008C25EE">
      <w:pPr>
        <w:spacing w:after="0" w:line="240" w:lineRule="auto"/>
        <w:jc w:val="center"/>
        <w:rPr>
          <w:sz w:val="20"/>
          <w:szCs w:val="20"/>
        </w:rPr>
      </w:pPr>
    </w:p>
    <w:p w:rsidR="00505B87" w:rsidRPr="004D16AC" w:rsidRDefault="00505B87" w:rsidP="004D16AC">
      <w:pPr>
        <w:spacing w:after="0" w:line="240" w:lineRule="auto"/>
        <w:rPr>
          <w:rFonts w:ascii="Times New Roman" w:hAnsi="Times New Roman"/>
          <w:b/>
          <w:color w:val="000080"/>
          <w:sz w:val="20"/>
          <w:szCs w:val="20"/>
        </w:rPr>
      </w:pPr>
      <w:r w:rsidRPr="004D16AC">
        <w:rPr>
          <w:rFonts w:ascii="Times New Roman" w:hAnsi="Times New Roman"/>
          <w:b/>
          <w:color w:val="000080"/>
          <w:sz w:val="20"/>
          <w:szCs w:val="20"/>
        </w:rPr>
        <w:t>STUDIJŲ PROGRAMOS „</w:t>
      </w:r>
      <w:r w:rsidR="002B3A91">
        <w:rPr>
          <w:rFonts w:ascii="Times New Roman" w:hAnsi="Times New Roman"/>
          <w:b/>
          <w:color w:val="000080"/>
          <w:sz w:val="20"/>
          <w:szCs w:val="20"/>
        </w:rPr>
        <w:t>ELEKTROS ENERGETIKA</w:t>
      </w:r>
      <w:r w:rsidRPr="004D16AC">
        <w:rPr>
          <w:rFonts w:ascii="Times New Roman" w:hAnsi="Times New Roman"/>
          <w:b/>
          <w:color w:val="000080"/>
          <w:sz w:val="20"/>
          <w:szCs w:val="20"/>
        </w:rPr>
        <w:t>“ KOKYBĖS ASPEKTAI</w:t>
      </w:r>
    </w:p>
    <w:p w:rsidR="00505B87" w:rsidRDefault="00505B87" w:rsidP="004D16AC">
      <w:pPr>
        <w:spacing w:after="0"/>
        <w:ind w:left="360"/>
        <w:rPr>
          <w:bCs/>
          <w:i/>
          <w:sz w:val="20"/>
          <w:szCs w:val="20"/>
        </w:rPr>
      </w:pPr>
    </w:p>
    <w:p w:rsidR="00505B87" w:rsidRPr="004D16AC" w:rsidRDefault="00505B87" w:rsidP="00FD4390">
      <w:pPr>
        <w:numPr>
          <w:ilvl w:val="0"/>
          <w:numId w:val="31"/>
        </w:numPr>
        <w:spacing w:after="0"/>
        <w:rPr>
          <w:bCs/>
          <w:i/>
          <w:sz w:val="20"/>
          <w:szCs w:val="20"/>
        </w:rPr>
      </w:pPr>
      <w:r w:rsidRPr="004D16AC">
        <w:rPr>
          <w:bCs/>
          <w:i/>
          <w:sz w:val="20"/>
          <w:szCs w:val="20"/>
        </w:rPr>
        <w:t>Programos tikslai ir numatomi studijų rezultatai</w:t>
      </w:r>
    </w:p>
    <w:p w:rsidR="00505B87" w:rsidRPr="0010399F" w:rsidRDefault="00DF21B0" w:rsidP="0010399F">
      <w:pPr>
        <w:pStyle w:val="ListParagraph"/>
        <w:numPr>
          <w:ilvl w:val="0"/>
          <w:numId w:val="26"/>
        </w:numPr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Studijų programos tikslai ir numatomi studijų rezultatai yra gerai apibūdinti, aiškūs ir viešai prieinami (kolegijos interneto puslapyje ir AIKOS informacinėje sistemoje).</w:t>
      </w:r>
      <w:r w:rsidR="00642B3F">
        <w:rPr>
          <w:rFonts w:ascii="Calibri" w:hAnsi="Calibri"/>
          <w:iCs/>
          <w:sz w:val="20"/>
          <w:szCs w:val="20"/>
        </w:rPr>
        <w:t xml:space="preserve"> Vis dėlto reikėtų patobulinti viešą programos tikslų ir numatomų studijų rezultatų prieinamumą (kolegijos interneto puslapyje)</w:t>
      </w:r>
      <w:r w:rsidR="004A1733">
        <w:rPr>
          <w:rFonts w:ascii="Calibri" w:hAnsi="Calibri"/>
          <w:iCs/>
          <w:sz w:val="20"/>
          <w:szCs w:val="20"/>
        </w:rPr>
        <w:t xml:space="preserve"> </w:t>
      </w:r>
      <w:r w:rsidR="00642B3F">
        <w:rPr>
          <w:rFonts w:ascii="Calibri" w:hAnsi="Calibri"/>
          <w:iCs/>
          <w:sz w:val="20"/>
          <w:szCs w:val="20"/>
        </w:rPr>
        <w:t>pačios programos naudai.</w:t>
      </w:r>
    </w:p>
    <w:p w:rsidR="00505B87" w:rsidRPr="0010399F" w:rsidRDefault="002E0A96" w:rsidP="0010399F">
      <w:pPr>
        <w:pStyle w:val="ListParagraph"/>
        <w:numPr>
          <w:ilvl w:val="0"/>
          <w:numId w:val="26"/>
        </w:numPr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Programos tikslai ir numatomi studijų rezultatai yra pagrįsti akademiniais ir profesiniais reikalavimais, visuomenės ir darbo rinkos poreikiais.</w:t>
      </w:r>
    </w:p>
    <w:p w:rsidR="00505B87" w:rsidRPr="0010399F" w:rsidRDefault="002E0A96" w:rsidP="0010399F">
      <w:pPr>
        <w:pStyle w:val="ListParagraph"/>
        <w:numPr>
          <w:ilvl w:val="0"/>
          <w:numId w:val="26"/>
        </w:numPr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Ekspertai susidarė aiškų įspūdį, kad programos tikslai ir numatomi studijų rezultatai yra priimtini studentams, darbuotojams ir socialiniams dalininkams.</w:t>
      </w:r>
    </w:p>
    <w:p w:rsidR="00505B87" w:rsidRPr="004B5A1E" w:rsidRDefault="00505B87" w:rsidP="00FD4390">
      <w:pPr>
        <w:pStyle w:val="ListParagraph"/>
        <w:numPr>
          <w:ilvl w:val="0"/>
          <w:numId w:val="31"/>
        </w:numPr>
        <w:spacing w:after="0"/>
        <w:jc w:val="both"/>
        <w:rPr>
          <w:rFonts w:ascii="Calibri" w:hAnsi="Calibri"/>
          <w:sz w:val="20"/>
          <w:szCs w:val="20"/>
        </w:rPr>
      </w:pPr>
      <w:r w:rsidRPr="004B5A1E">
        <w:rPr>
          <w:rFonts w:ascii="Calibri" w:hAnsi="Calibri"/>
          <w:i/>
          <w:sz w:val="20"/>
          <w:szCs w:val="20"/>
        </w:rPr>
        <w:t>Programos sandara</w:t>
      </w:r>
    </w:p>
    <w:p w:rsidR="00505B87" w:rsidRDefault="00680540" w:rsidP="0010399F">
      <w:pPr>
        <w:pStyle w:val="ListParagraph"/>
        <w:numPr>
          <w:ilvl w:val="0"/>
          <w:numId w:val="27"/>
        </w:numPr>
        <w:tabs>
          <w:tab w:val="clear" w:pos="2880"/>
          <w:tab w:val="num" w:pos="1440"/>
        </w:tabs>
        <w:spacing w:after="0"/>
        <w:ind w:hanging="180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Programos sandara atitinka teisinius koleginių studijų reikalavimus.</w:t>
      </w:r>
    </w:p>
    <w:p w:rsidR="00680540" w:rsidRDefault="00680540" w:rsidP="001A1A39">
      <w:pPr>
        <w:pStyle w:val="ListParagraph"/>
        <w:numPr>
          <w:ilvl w:val="0"/>
          <w:numId w:val="27"/>
        </w:numPr>
        <w:tabs>
          <w:tab w:val="clear" w:pos="2880"/>
          <w:tab w:val="num" w:pos="1440"/>
        </w:tabs>
        <w:spacing w:after="0"/>
        <w:ind w:left="1418" w:hanging="338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Programos apimtis, dėstomi dalykai, kontaktinės ir savarankiško darbo valandos, taip pat išlaikymo bei neišlaikymo</w:t>
      </w:r>
      <w:r w:rsidR="001A1A39">
        <w:rPr>
          <w:rFonts w:ascii="Calibri" w:hAnsi="Calibri"/>
          <w:iCs/>
          <w:sz w:val="20"/>
          <w:szCs w:val="20"/>
        </w:rPr>
        <w:t xml:space="preserve"> santykis ir skaičius visiškai atitinka teisės aktuose ir kituose teisės dokumentuose numatytus reikalavimus.</w:t>
      </w:r>
    </w:p>
    <w:p w:rsidR="00CC7B82" w:rsidRPr="0010399F" w:rsidRDefault="00CC7B82" w:rsidP="001A1A39">
      <w:pPr>
        <w:pStyle w:val="ListParagraph"/>
        <w:numPr>
          <w:ilvl w:val="0"/>
          <w:numId w:val="27"/>
        </w:numPr>
        <w:tabs>
          <w:tab w:val="clear" w:pos="2880"/>
          <w:tab w:val="num" w:pos="1440"/>
        </w:tabs>
        <w:spacing w:after="0"/>
        <w:ind w:left="1418" w:hanging="338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Nors programos sandaros pagrindas yra laikomas labai geru, tačiau studentų socialiniai įgūdžiai turėtų būti labiau tobulinami (asmeninis bendravimas, rinkos supratimas, rinkos ir kitų verslų klausimai, prisistatymo įgūdžiai ir t.t.).</w:t>
      </w:r>
    </w:p>
    <w:p w:rsidR="00505B87" w:rsidRPr="00AD386B" w:rsidRDefault="00505B87" w:rsidP="00AD386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Calibri" w:hAnsi="Calibri"/>
          <w:bCs/>
          <w:i/>
          <w:sz w:val="20"/>
          <w:szCs w:val="20"/>
        </w:rPr>
      </w:pPr>
      <w:r w:rsidRPr="00AD386B">
        <w:rPr>
          <w:rFonts w:ascii="Calibri" w:hAnsi="Calibri"/>
          <w:bCs/>
          <w:i/>
          <w:sz w:val="20"/>
          <w:szCs w:val="20"/>
        </w:rPr>
        <w:t>Personalas</w:t>
      </w:r>
    </w:p>
    <w:p w:rsidR="00505B87" w:rsidRDefault="00742B21" w:rsidP="00AD386B">
      <w:pPr>
        <w:pStyle w:val="ListParagraph"/>
        <w:numPr>
          <w:ilvl w:val="1"/>
          <w:numId w:val="29"/>
        </w:numPr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Kvalifikacijų skaičius ir dėstytojų kaita yra pakankami numatytiems studijų rezultatams pasiekti.</w:t>
      </w:r>
    </w:p>
    <w:p w:rsidR="00742B21" w:rsidRDefault="00742B21" w:rsidP="00AD386B">
      <w:pPr>
        <w:pStyle w:val="ListParagraph"/>
        <w:numPr>
          <w:ilvl w:val="1"/>
          <w:numId w:val="29"/>
        </w:numPr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Reikėtų įgyvendinti kai kurias rekomendacijas, pavyzdžiui, aktyviau dalyvauti tarptautinėje veikloje, mainuose su kitomis akademinėmis ir profesinėmis institucijomis, taip pat pramone.</w:t>
      </w:r>
    </w:p>
    <w:p w:rsidR="00742B21" w:rsidRDefault="00742B21" w:rsidP="00AD386B">
      <w:pPr>
        <w:pStyle w:val="ListParagraph"/>
        <w:numPr>
          <w:ilvl w:val="1"/>
          <w:numId w:val="29"/>
        </w:numPr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Ekspertai nustatė, kad dėstytojų ir studentų bendradarbiavimas yra labai teigiamas ir glaudus.</w:t>
      </w:r>
    </w:p>
    <w:p w:rsidR="00D659B1" w:rsidRDefault="00742B21" w:rsidP="00DB163C">
      <w:pPr>
        <w:pStyle w:val="ListParagraph"/>
        <w:numPr>
          <w:ilvl w:val="1"/>
          <w:numId w:val="29"/>
        </w:numPr>
        <w:spacing w:before="0" w:beforeAutospacing="0" w:after="0" w:afterAutospacing="0"/>
        <w:ind w:left="1434" w:hanging="357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Dėstytojai turi trejų metų praktinę patirtį dirbant pramonėje, kas labai</w:t>
      </w:r>
      <w:r w:rsidR="00D659B1">
        <w:rPr>
          <w:rFonts w:ascii="Calibri" w:hAnsi="Calibri"/>
          <w:iCs/>
          <w:sz w:val="20"/>
          <w:szCs w:val="20"/>
        </w:rPr>
        <w:t xml:space="preserve"> naudinga studijų procesui.</w:t>
      </w:r>
    </w:p>
    <w:p w:rsidR="00DB163C" w:rsidRDefault="00DB163C" w:rsidP="00DB163C">
      <w:pPr>
        <w:pStyle w:val="ListParagraph"/>
        <w:numPr>
          <w:ilvl w:val="1"/>
          <w:numId w:val="29"/>
        </w:numPr>
        <w:spacing w:before="0" w:beforeAutospacing="0" w:after="0" w:afterAutospacing="0"/>
        <w:ind w:left="1434" w:hanging="357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Keletą nedidelių pasiūlymų dėl tolesnio patobulinimo galima rasti šių išvadų rekomendacijose. Tai daugiausia susiję su darbuotojų profesiniu tobulėjimu (pedagogiškai ir taikomojoje mokslinėje veikloje) ir tarptautine veikla (įtraukiant ir studentus į šį procesą).</w:t>
      </w:r>
    </w:p>
    <w:p w:rsidR="00DB163C" w:rsidRDefault="00DB163C" w:rsidP="00DB163C">
      <w:pPr>
        <w:pStyle w:val="ListParagraph"/>
        <w:spacing w:before="0" w:beforeAutospacing="0" w:after="0" w:afterAutospacing="0"/>
        <w:ind w:left="1434"/>
        <w:jc w:val="both"/>
        <w:rPr>
          <w:rFonts w:ascii="Calibri" w:hAnsi="Calibri"/>
          <w:iCs/>
          <w:sz w:val="20"/>
          <w:szCs w:val="20"/>
        </w:rPr>
      </w:pPr>
    </w:p>
    <w:p w:rsidR="00505B87" w:rsidRDefault="00505B87" w:rsidP="00EA737D">
      <w:pPr>
        <w:pStyle w:val="ListParagraph"/>
        <w:numPr>
          <w:ilvl w:val="0"/>
          <w:numId w:val="29"/>
        </w:numPr>
        <w:spacing w:before="0" w:beforeAutospacing="0" w:after="0" w:afterAutospacing="0" w:line="480" w:lineRule="auto"/>
        <w:ind w:left="714" w:hanging="357"/>
        <w:jc w:val="both"/>
        <w:rPr>
          <w:rFonts w:ascii="Calibri" w:hAnsi="Calibri"/>
          <w:i/>
          <w:iCs/>
          <w:sz w:val="20"/>
          <w:szCs w:val="20"/>
        </w:rPr>
      </w:pPr>
      <w:r w:rsidRPr="00AD386B">
        <w:rPr>
          <w:rFonts w:ascii="Calibri" w:hAnsi="Calibri"/>
          <w:i/>
          <w:iCs/>
          <w:sz w:val="20"/>
          <w:szCs w:val="20"/>
        </w:rPr>
        <w:t>Materialieji ištekliai</w:t>
      </w:r>
    </w:p>
    <w:p w:rsidR="00EA737D" w:rsidRDefault="00EA737D" w:rsidP="00EA737D">
      <w:pPr>
        <w:pStyle w:val="ListParagraph"/>
        <w:numPr>
          <w:ilvl w:val="1"/>
          <w:numId w:val="29"/>
        </w:numPr>
        <w:spacing w:before="0" w:beforeAutospacing="0" w:after="0" w:afterAutospacing="0"/>
        <w:ind w:left="1434" w:hanging="357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lastRenderedPageBreak/>
        <w:t>Patalpos ir materialieji ištekliai (auditorijos, laboratorijos, bibliotekos ir t.t.) tinka studijoms savo dydžiu, kokybe ir įranga.</w:t>
      </w:r>
    </w:p>
    <w:p w:rsidR="00EA737D" w:rsidRDefault="00EA737D" w:rsidP="00EA737D">
      <w:pPr>
        <w:pStyle w:val="ListParagraph"/>
        <w:numPr>
          <w:ilvl w:val="1"/>
          <w:numId w:val="29"/>
        </w:numPr>
        <w:spacing w:before="0" w:beforeAutospacing="0" w:after="0" w:afterAutospacing="0"/>
        <w:ind w:left="1434" w:hanging="357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Vadovėlių kiekis yra pakankamas.</w:t>
      </w:r>
    </w:p>
    <w:p w:rsidR="00EA737D" w:rsidRDefault="00EA737D" w:rsidP="00EA737D">
      <w:pPr>
        <w:pStyle w:val="ListParagraph"/>
        <w:numPr>
          <w:ilvl w:val="1"/>
          <w:numId w:val="29"/>
        </w:numPr>
        <w:spacing w:before="0" w:beforeAutospacing="0" w:after="0" w:afterAutospacing="0"/>
        <w:ind w:left="1434" w:hanging="357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Didelė dalis mokymo priemonių yra prieinama interneto puslapyje arba virtualioje erdvėje (</w:t>
      </w:r>
      <w:proofErr w:type="spellStart"/>
      <w:r>
        <w:rPr>
          <w:rFonts w:ascii="Calibri" w:hAnsi="Calibri"/>
          <w:i/>
          <w:iCs/>
          <w:sz w:val="20"/>
          <w:szCs w:val="20"/>
        </w:rPr>
        <w:t>Moodle</w:t>
      </w:r>
      <w:proofErr w:type="spellEnd"/>
      <w:r>
        <w:rPr>
          <w:rFonts w:ascii="Calibri" w:hAnsi="Calibri"/>
          <w:iCs/>
          <w:sz w:val="20"/>
          <w:szCs w:val="20"/>
        </w:rPr>
        <w:t>).</w:t>
      </w:r>
    </w:p>
    <w:p w:rsidR="00EA737D" w:rsidRDefault="00EA737D" w:rsidP="00107F70">
      <w:pPr>
        <w:pStyle w:val="ListParagraph"/>
        <w:numPr>
          <w:ilvl w:val="1"/>
          <w:numId w:val="29"/>
        </w:numPr>
        <w:spacing w:before="0" w:beforeAutospacing="0" w:after="0" w:afterAutospacing="0"/>
        <w:ind w:left="1434" w:hanging="357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Vis dėlto būtų naudinga</w:t>
      </w:r>
      <w:r w:rsidR="00BF6A06">
        <w:rPr>
          <w:rFonts w:ascii="Calibri" w:hAnsi="Calibri"/>
          <w:iCs/>
          <w:sz w:val="20"/>
          <w:szCs w:val="20"/>
        </w:rPr>
        <w:t xml:space="preserve"> modernizuoti laboratorijas – aprūpinti jas šiuolaikinėmis, skaitmeninėmis, išmaniosiomis ir panašiomis technologijomis.</w:t>
      </w:r>
    </w:p>
    <w:p w:rsidR="00107F70" w:rsidRPr="00EA737D" w:rsidRDefault="00107F70" w:rsidP="00107F70">
      <w:pPr>
        <w:pStyle w:val="ListParagraph"/>
        <w:spacing w:before="0" w:beforeAutospacing="0" w:after="0" w:afterAutospacing="0"/>
        <w:ind w:left="1434"/>
        <w:jc w:val="both"/>
        <w:rPr>
          <w:rFonts w:ascii="Calibri" w:hAnsi="Calibri"/>
          <w:iCs/>
          <w:sz w:val="20"/>
          <w:szCs w:val="20"/>
        </w:rPr>
      </w:pPr>
    </w:p>
    <w:p w:rsidR="00505B87" w:rsidRPr="00E90936" w:rsidRDefault="00505B87" w:rsidP="00121745">
      <w:pPr>
        <w:pStyle w:val="ListParagraph"/>
        <w:numPr>
          <w:ilvl w:val="0"/>
          <w:numId w:val="29"/>
        </w:numPr>
        <w:spacing w:before="0" w:beforeAutospacing="0" w:after="0" w:afterAutospacing="0" w:line="480" w:lineRule="auto"/>
        <w:ind w:left="714" w:hanging="357"/>
        <w:jc w:val="both"/>
        <w:rPr>
          <w:rFonts w:ascii="Calibri" w:hAnsi="Calibri"/>
          <w:i/>
          <w:iCs/>
          <w:sz w:val="20"/>
          <w:szCs w:val="20"/>
        </w:rPr>
      </w:pPr>
      <w:r w:rsidRPr="00E90936">
        <w:rPr>
          <w:rFonts w:ascii="Calibri" w:hAnsi="Calibri"/>
          <w:i/>
          <w:iCs/>
          <w:sz w:val="20"/>
          <w:szCs w:val="20"/>
        </w:rPr>
        <w:t>Studijų eiga ir jos vertinimas</w:t>
      </w:r>
    </w:p>
    <w:p w:rsidR="00505B87" w:rsidRDefault="00121745" w:rsidP="00121745">
      <w:pPr>
        <w:pStyle w:val="ListParagraph"/>
        <w:numPr>
          <w:ilvl w:val="0"/>
          <w:numId w:val="35"/>
        </w:numPr>
        <w:tabs>
          <w:tab w:val="num" w:pos="1440"/>
        </w:tabs>
        <w:spacing w:before="0" w:beforeAutospacing="0" w:after="0" w:afterAutospacing="0"/>
        <w:ind w:left="1434" w:hanging="357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Studijų eiga ir studentų vertinimas, pradedant nuo priėmimo (ir reikalavimų) ir baigiant baigiamuoju absolvento darbu, yra labai gerai organizuoti.</w:t>
      </w:r>
    </w:p>
    <w:p w:rsidR="00121745" w:rsidRPr="00CC7769" w:rsidRDefault="00121745" w:rsidP="00121745">
      <w:pPr>
        <w:pStyle w:val="ListParagraph"/>
        <w:numPr>
          <w:ilvl w:val="0"/>
          <w:numId w:val="35"/>
        </w:numPr>
        <w:tabs>
          <w:tab w:val="num" w:pos="1440"/>
        </w:tabs>
        <w:spacing w:before="0" w:beforeAutospacing="0" w:after="0" w:afterAutospacing="0"/>
        <w:ind w:left="1434" w:hanging="357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 xml:space="preserve">Daug dėmesio skiriama laboratorijoms ir vietinei bei tarptautinei praktikai, pavyzdžiui, vykdomi studentų mainai </w:t>
      </w:r>
      <w:proofErr w:type="spellStart"/>
      <w:r>
        <w:rPr>
          <w:rFonts w:ascii="Calibri" w:hAnsi="Calibri"/>
          <w:iCs/>
          <w:sz w:val="20"/>
          <w:szCs w:val="20"/>
        </w:rPr>
        <w:t>Šmalkaldeno</w:t>
      </w:r>
      <w:proofErr w:type="spellEnd"/>
      <w:r>
        <w:rPr>
          <w:rFonts w:ascii="Calibri" w:hAnsi="Calibri"/>
          <w:iCs/>
          <w:sz w:val="20"/>
          <w:szCs w:val="20"/>
        </w:rPr>
        <w:t xml:space="preserve"> taikomųjų mokslų universitete Vokietijoje.</w:t>
      </w:r>
    </w:p>
    <w:p w:rsidR="009C0DFA" w:rsidRDefault="00505B87" w:rsidP="009C0DFA">
      <w:pPr>
        <w:pStyle w:val="ListParagraph"/>
        <w:numPr>
          <w:ilvl w:val="0"/>
          <w:numId w:val="29"/>
        </w:numPr>
        <w:spacing w:line="480" w:lineRule="auto"/>
        <w:ind w:left="714" w:hanging="357"/>
        <w:jc w:val="both"/>
        <w:rPr>
          <w:rFonts w:ascii="Calibri" w:hAnsi="Calibri"/>
          <w:i/>
          <w:iCs/>
          <w:sz w:val="20"/>
          <w:szCs w:val="20"/>
        </w:rPr>
      </w:pPr>
      <w:r w:rsidRPr="00E90936">
        <w:rPr>
          <w:rFonts w:ascii="Calibri" w:hAnsi="Calibri"/>
          <w:i/>
          <w:iCs/>
          <w:sz w:val="20"/>
          <w:szCs w:val="20"/>
        </w:rPr>
        <w:t xml:space="preserve">Studijų </w:t>
      </w:r>
      <w:r>
        <w:rPr>
          <w:rFonts w:ascii="Calibri" w:hAnsi="Calibri"/>
          <w:i/>
          <w:iCs/>
          <w:sz w:val="20"/>
          <w:szCs w:val="20"/>
        </w:rPr>
        <w:t>programos vadyba</w:t>
      </w:r>
    </w:p>
    <w:p w:rsidR="004E035E" w:rsidRDefault="004E035E" w:rsidP="004E035E">
      <w:pPr>
        <w:pStyle w:val="ListParagraph"/>
        <w:numPr>
          <w:ilvl w:val="1"/>
          <w:numId w:val="29"/>
        </w:numPr>
        <w:spacing w:before="0" w:beforeAutospacing="0" w:after="0" w:afterAutospacing="0"/>
        <w:ind w:left="1434" w:hanging="357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Studijų programos vadyba organizuojama gerai, ji valdoma techniškai (esama kokybės sistema) ir įtraukiant studentus.</w:t>
      </w:r>
    </w:p>
    <w:p w:rsidR="004E035E" w:rsidRDefault="004E035E" w:rsidP="004E035E">
      <w:pPr>
        <w:pStyle w:val="ListParagraph"/>
        <w:numPr>
          <w:ilvl w:val="1"/>
          <w:numId w:val="29"/>
        </w:numPr>
        <w:spacing w:before="0" w:beforeAutospacing="0" w:after="0" w:afterAutospacing="0"/>
        <w:ind w:left="1434" w:hanging="357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Kiti teigiami dalykai: visų grupių įtraukimas (studentų, dėstytojų, administracijos, socialinių dalininkų) į studijų proceso plėtojimą ir palaikymą ir į studijų programos vadybą.</w:t>
      </w:r>
    </w:p>
    <w:p w:rsidR="004E035E" w:rsidRDefault="004E035E" w:rsidP="004E035E">
      <w:pPr>
        <w:pStyle w:val="ListParagraph"/>
        <w:numPr>
          <w:ilvl w:val="1"/>
          <w:numId w:val="29"/>
        </w:numPr>
        <w:spacing w:before="0" w:beforeAutospacing="0" w:after="0" w:afterAutospacing="0"/>
        <w:ind w:left="1434" w:hanging="357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Grįžtamasis ryšys yra reikšmingas ir matomas, tobulinant studijų programą.</w:t>
      </w:r>
    </w:p>
    <w:p w:rsidR="00505B87" w:rsidRPr="00325874" w:rsidRDefault="00505B87" w:rsidP="00325874">
      <w:pPr>
        <w:spacing w:line="240" w:lineRule="auto"/>
        <w:rPr>
          <w:rFonts w:ascii="Times New Roman" w:hAnsi="Times New Roman"/>
          <w:sz w:val="24"/>
          <w:szCs w:val="24"/>
          <w:lang w:eastAsia="lt-LT"/>
        </w:rPr>
      </w:pPr>
    </w:p>
    <w:p w:rsidR="00505B87" w:rsidRPr="00990460" w:rsidRDefault="00505B87" w:rsidP="00325874">
      <w:pPr>
        <w:spacing w:after="0" w:line="240" w:lineRule="auto"/>
        <w:rPr>
          <w:rFonts w:ascii="Times New Roman" w:hAnsi="Times New Roman"/>
          <w:color w:val="993300"/>
          <w:sz w:val="24"/>
          <w:szCs w:val="24"/>
          <w:lang w:eastAsia="lt-LT"/>
        </w:rPr>
      </w:pPr>
      <w:r w:rsidRPr="00990460">
        <w:rPr>
          <w:rFonts w:ascii="Times New Roman" w:hAnsi="Times New Roman"/>
          <w:b/>
          <w:color w:val="993300"/>
          <w:sz w:val="20"/>
          <w:szCs w:val="20"/>
          <w:lang w:eastAsia="lt-LT"/>
        </w:rPr>
        <w:t>REKOMENDACIJOS VEIKLOS TOBULINIMUI</w:t>
      </w:r>
    </w:p>
    <w:p w:rsidR="00505B87" w:rsidRPr="00325874" w:rsidRDefault="00505B87" w:rsidP="00325874">
      <w:pPr>
        <w:spacing w:after="0" w:line="240" w:lineRule="auto"/>
        <w:rPr>
          <w:rFonts w:ascii="Times New Roman" w:hAnsi="Times New Roman"/>
          <w:sz w:val="24"/>
          <w:szCs w:val="24"/>
          <w:lang w:eastAsia="lt-LT"/>
        </w:rPr>
      </w:pPr>
      <w:r w:rsidRPr="00325874">
        <w:rPr>
          <w:rFonts w:ascii="Verdana" w:hAnsi="Verdana"/>
          <w:sz w:val="20"/>
          <w:szCs w:val="20"/>
          <w:lang w:eastAsia="lt-LT"/>
        </w:rPr>
        <w:t> </w:t>
      </w:r>
    </w:p>
    <w:p w:rsidR="00505B87" w:rsidRDefault="00076D0F" w:rsidP="003A4D0D">
      <w:pPr>
        <w:pStyle w:val="ListParagraph"/>
        <w:numPr>
          <w:ilvl w:val="0"/>
          <w:numId w:val="19"/>
        </w:numPr>
        <w:spacing w:before="0" w:beforeAutospacing="0" w:after="200" w:afterAutospacing="0" w:line="276" w:lineRule="auto"/>
        <w:contextualSpacing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Atnaujinti (kiek įmanoma ir reikia) laboratorijos įrangą naujausiomis technologijomis.</w:t>
      </w:r>
    </w:p>
    <w:p w:rsidR="00076D0F" w:rsidRDefault="00076D0F" w:rsidP="003A4D0D">
      <w:pPr>
        <w:pStyle w:val="ListParagraph"/>
        <w:numPr>
          <w:ilvl w:val="0"/>
          <w:numId w:val="19"/>
        </w:numPr>
        <w:spacing w:before="0" w:beforeAutospacing="0" w:after="200" w:afterAutospacing="0" w:line="276" w:lineRule="auto"/>
        <w:contextualSpacing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Skatinti ir padėti tobulinti darbuotojų saviugdą (pedagogiškai, taikomuosiuose moksliniuose tyrimuose, įgyjant daugiau patirties pramonėje ir akademinėje srityje vietiniu ir tarptautiniu mastu).</w:t>
      </w:r>
    </w:p>
    <w:p w:rsidR="009A666D" w:rsidRDefault="009A666D" w:rsidP="003A4D0D">
      <w:pPr>
        <w:pStyle w:val="ListParagraph"/>
        <w:numPr>
          <w:ilvl w:val="0"/>
          <w:numId w:val="19"/>
        </w:numPr>
        <w:spacing w:before="0" w:beforeAutospacing="0" w:after="200" w:afterAutospacing="0" w:line="276" w:lineRule="auto"/>
        <w:contextualSpacing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Pritaikyti studentų susidomėjimą, įgyjant daugiau patirties elektros inžinerijos profesinėje srityje (galbūt surengiant daugiau tyrimų vizitų, surandant daugiau įdomių vietų ir tarptautinių vietų praktikai) ir tarptautinėse (užsienio) praktikose.</w:t>
      </w:r>
    </w:p>
    <w:p w:rsidR="001B13F0" w:rsidRPr="003A4D0D" w:rsidRDefault="001B13F0" w:rsidP="003A4D0D">
      <w:pPr>
        <w:pStyle w:val="ListParagraph"/>
        <w:numPr>
          <w:ilvl w:val="0"/>
          <w:numId w:val="19"/>
        </w:numPr>
        <w:spacing w:before="0" w:beforeAutospacing="0" w:after="200" w:afterAutospacing="0" w:line="276" w:lineRule="auto"/>
        <w:contextualSpacing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Apsvarstyti darbuotojų užsienio kalbų įgūdžių tobulinimą.</w:t>
      </w:r>
    </w:p>
    <w:p w:rsidR="00505B87" w:rsidRPr="004B5A1E" w:rsidRDefault="00505B87" w:rsidP="00990460">
      <w:pPr>
        <w:rPr>
          <w:b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05B87" w:rsidRPr="004B5A1E" w:rsidTr="00FA38CC">
        <w:trPr>
          <w:trHeight w:val="688"/>
        </w:trPr>
        <w:tc>
          <w:tcPr>
            <w:tcW w:w="9360" w:type="dxa"/>
            <w:tcBorders>
              <w:top w:val="threeDEngrave" w:sz="24" w:space="0" w:color="993300"/>
              <w:bottom w:val="threeDEngrave" w:sz="24" w:space="0" w:color="993300"/>
            </w:tcBorders>
            <w:shd w:val="clear" w:color="auto" w:fill="000080"/>
          </w:tcPr>
          <w:p w:rsidR="00505B87" w:rsidRPr="004B5A1E" w:rsidRDefault="00505B87" w:rsidP="00FA38CC">
            <w:pPr>
              <w:spacing w:after="0" w:line="240" w:lineRule="auto"/>
              <w:ind w:left="720"/>
              <w:jc w:val="center"/>
              <w:rPr>
                <w:b/>
                <w:lang w:eastAsia="lt-LT"/>
              </w:rPr>
            </w:pPr>
          </w:p>
          <w:p w:rsidR="00505B87" w:rsidRPr="004B5A1E" w:rsidRDefault="00505B87" w:rsidP="004B5A1E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/>
                <w:lang w:eastAsia="lt-LT"/>
              </w:rPr>
              <w:t xml:space="preserve">                                     </w:t>
            </w:r>
            <w:r w:rsidRPr="004B5A1E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Programa akredituota iki </w:t>
            </w:r>
            <w:r w:rsidR="00966024">
              <w:rPr>
                <w:rFonts w:ascii="Times New Roman" w:hAnsi="Times New Roman"/>
                <w:b/>
                <w:sz w:val="24"/>
                <w:szCs w:val="24"/>
              </w:rPr>
              <w:t>2020-07</w:t>
            </w:r>
            <w:r w:rsidRPr="004B5A1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966024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  <w:p w:rsidR="00505B87" w:rsidRPr="004B5A1E" w:rsidRDefault="00505B87" w:rsidP="00FA38CC">
            <w:pPr>
              <w:spacing w:after="0" w:line="240" w:lineRule="auto"/>
              <w:jc w:val="center"/>
              <w:rPr>
                <w:lang w:eastAsia="lt-LT"/>
              </w:rPr>
            </w:pPr>
          </w:p>
        </w:tc>
      </w:tr>
    </w:tbl>
    <w:p w:rsidR="00505B87" w:rsidRDefault="00505B87" w:rsidP="00775FF0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lt-LT"/>
        </w:rPr>
      </w:pPr>
    </w:p>
    <w:p w:rsidR="00505B87" w:rsidRPr="004B5A1E" w:rsidRDefault="00505B87" w:rsidP="005A0015">
      <w:pPr>
        <w:spacing w:after="0" w:line="240" w:lineRule="auto"/>
        <w:ind w:right="176"/>
        <w:contextualSpacing/>
        <w:rPr>
          <w:sz w:val="24"/>
          <w:szCs w:val="24"/>
          <w:lang w:eastAsia="lt-LT"/>
        </w:rPr>
      </w:pPr>
      <w:r w:rsidRPr="004B5A1E">
        <w:rPr>
          <w:sz w:val="20"/>
          <w:szCs w:val="20"/>
          <w:lang w:eastAsia="lt-LT"/>
        </w:rPr>
        <w:t>DOKUMENTAI</w:t>
      </w:r>
    </w:p>
    <w:p w:rsidR="00505B87" w:rsidRPr="004B5A1E" w:rsidRDefault="00505B87" w:rsidP="00325874">
      <w:pPr>
        <w:spacing w:line="240" w:lineRule="auto"/>
        <w:rPr>
          <w:sz w:val="20"/>
          <w:szCs w:val="20"/>
          <w:lang w:eastAsia="lt-LT"/>
        </w:rPr>
      </w:pPr>
    </w:p>
    <w:p w:rsidR="00505B87" w:rsidRPr="00EA3033" w:rsidRDefault="00505B87" w:rsidP="00EA3033">
      <w:pPr>
        <w:spacing w:after="0" w:line="240" w:lineRule="auto"/>
        <w:rPr>
          <w:b/>
          <w:sz w:val="20"/>
          <w:szCs w:val="20"/>
        </w:rPr>
      </w:pPr>
      <w:r w:rsidRPr="003A4D0D">
        <w:rPr>
          <w:sz w:val="20"/>
          <w:szCs w:val="20"/>
        </w:rPr>
        <w:t xml:space="preserve">KAUNO TECHNIKOS KOLEGIJOS </w:t>
      </w:r>
      <w:r w:rsidR="00076D0F">
        <w:rPr>
          <w:sz w:val="20"/>
          <w:szCs w:val="20"/>
        </w:rPr>
        <w:t>PIRMOSIOS PAKOPOS STUDIJŲ</w:t>
      </w:r>
      <w:r w:rsidRPr="003A4D0D">
        <w:rPr>
          <w:sz w:val="20"/>
          <w:szCs w:val="20"/>
        </w:rPr>
        <w:t xml:space="preserve"> PROGRAMOS </w:t>
      </w:r>
      <w:r w:rsidR="00076D0F">
        <w:rPr>
          <w:i/>
          <w:sz w:val="20"/>
          <w:szCs w:val="20"/>
        </w:rPr>
        <w:t>ELEKTROS ENERGETIKA</w:t>
      </w:r>
      <w:r w:rsidRPr="003A4D0D">
        <w:rPr>
          <w:sz w:val="20"/>
          <w:szCs w:val="20"/>
        </w:rPr>
        <w:t xml:space="preserve"> (</w:t>
      </w:r>
      <w:r w:rsidR="00076D0F" w:rsidRPr="003A4D0D">
        <w:rPr>
          <w:sz w:val="20"/>
          <w:szCs w:val="20"/>
        </w:rPr>
        <w:t>VALSTYBINIS KODAS</w:t>
      </w:r>
      <w:r w:rsidRPr="003A4D0D">
        <w:rPr>
          <w:sz w:val="20"/>
          <w:szCs w:val="20"/>
        </w:rPr>
        <w:t xml:space="preserve"> </w:t>
      </w:r>
      <w:r w:rsidR="00076D0F">
        <w:rPr>
          <w:sz w:val="20"/>
          <w:szCs w:val="20"/>
        </w:rPr>
        <w:t>- 653H6</w:t>
      </w:r>
      <w:r w:rsidRPr="003A4D0D">
        <w:rPr>
          <w:sz w:val="20"/>
          <w:szCs w:val="20"/>
        </w:rPr>
        <w:t>2</w:t>
      </w:r>
      <w:r w:rsidR="00076D0F">
        <w:rPr>
          <w:sz w:val="20"/>
          <w:szCs w:val="20"/>
        </w:rPr>
        <w:t>010) 2014</w:t>
      </w:r>
      <w:r w:rsidR="003B190C">
        <w:rPr>
          <w:sz w:val="20"/>
          <w:szCs w:val="20"/>
        </w:rPr>
        <w:t>-05-1</w:t>
      </w:r>
      <w:r w:rsidRPr="003A4D0D">
        <w:rPr>
          <w:sz w:val="20"/>
          <w:szCs w:val="20"/>
        </w:rPr>
        <w:t xml:space="preserve">6 </w:t>
      </w:r>
      <w:r w:rsidR="00231283" w:rsidRPr="003A4D0D">
        <w:rPr>
          <w:sz w:val="20"/>
          <w:szCs w:val="20"/>
        </w:rPr>
        <w:t xml:space="preserve">EKSPERTINIO VERTINIMO IŠVADŲ </w:t>
      </w:r>
      <w:r w:rsidR="00231283">
        <w:rPr>
          <w:sz w:val="20"/>
          <w:szCs w:val="20"/>
        </w:rPr>
        <w:t>NR. SV4-242</w:t>
      </w:r>
      <w:r w:rsidRPr="003A4D0D">
        <w:rPr>
          <w:sz w:val="20"/>
          <w:szCs w:val="20"/>
        </w:rPr>
        <w:t xml:space="preserve"> IŠRAŠAS</w:t>
      </w:r>
    </w:p>
    <w:sectPr w:rsidR="00505B87" w:rsidRPr="00EA3033" w:rsidSect="00F13B70">
      <w:pgSz w:w="11906" w:h="16838"/>
      <w:pgMar w:top="1134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7CB"/>
    <w:multiLevelType w:val="hybridMultilevel"/>
    <w:tmpl w:val="C7B63C94"/>
    <w:lvl w:ilvl="0" w:tplc="876224B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AEE7373"/>
    <w:multiLevelType w:val="hybridMultilevel"/>
    <w:tmpl w:val="A3DE24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6469C"/>
    <w:multiLevelType w:val="hybridMultilevel"/>
    <w:tmpl w:val="455C27E0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454B9B"/>
    <w:multiLevelType w:val="hybridMultilevel"/>
    <w:tmpl w:val="6ADCDAC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9A2499"/>
    <w:multiLevelType w:val="hybridMultilevel"/>
    <w:tmpl w:val="60E25058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3873FC"/>
    <w:multiLevelType w:val="multilevel"/>
    <w:tmpl w:val="1194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286410"/>
    <w:multiLevelType w:val="hybridMultilevel"/>
    <w:tmpl w:val="20DE376E"/>
    <w:lvl w:ilvl="0" w:tplc="43AA3664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/>
        <w:color w:val="000080"/>
      </w:rPr>
    </w:lvl>
    <w:lvl w:ilvl="1" w:tplc="042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ED74F7E"/>
    <w:multiLevelType w:val="hybridMultilevel"/>
    <w:tmpl w:val="C62CF7C0"/>
    <w:lvl w:ilvl="0" w:tplc="43AA3664">
      <w:start w:val="1"/>
      <w:numFmt w:val="bullet"/>
      <w:lvlText w:val="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b w:val="0"/>
        <w:i/>
        <w:color w:val="000080"/>
      </w:rPr>
    </w:lvl>
    <w:lvl w:ilvl="1" w:tplc="0427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i/>
        <w:color w:val="000080"/>
      </w:rPr>
    </w:lvl>
    <w:lvl w:ilvl="2" w:tplc="042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1CD61FD"/>
    <w:multiLevelType w:val="hybridMultilevel"/>
    <w:tmpl w:val="C6A42F80"/>
    <w:lvl w:ilvl="0" w:tplc="0427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22B7017D"/>
    <w:multiLevelType w:val="hybridMultilevel"/>
    <w:tmpl w:val="7D4893E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78550F"/>
    <w:multiLevelType w:val="hybridMultilevel"/>
    <w:tmpl w:val="BE8A555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A2FFF"/>
    <w:multiLevelType w:val="hybridMultilevel"/>
    <w:tmpl w:val="E990E544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0875D4"/>
    <w:multiLevelType w:val="multilevel"/>
    <w:tmpl w:val="1CE0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F243776"/>
    <w:multiLevelType w:val="hybridMultilevel"/>
    <w:tmpl w:val="35F0AA24"/>
    <w:lvl w:ilvl="0" w:tplc="45F080AC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 w:hint="default"/>
        <w:i/>
        <w:color w:val="000000"/>
        <w:sz w:val="20"/>
      </w:rPr>
    </w:lvl>
    <w:lvl w:ilvl="1" w:tplc="8D428AD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/>
        <w:color w:val="000080"/>
        <w:sz w:val="20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616058"/>
    <w:multiLevelType w:val="hybridMultilevel"/>
    <w:tmpl w:val="C392559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3D7D77"/>
    <w:multiLevelType w:val="multilevel"/>
    <w:tmpl w:val="10DE8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8B7150C"/>
    <w:multiLevelType w:val="hybridMultilevel"/>
    <w:tmpl w:val="C1600B1E"/>
    <w:lvl w:ilvl="0" w:tplc="C9009F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DCC7A51"/>
    <w:multiLevelType w:val="hybridMultilevel"/>
    <w:tmpl w:val="9808ED72"/>
    <w:lvl w:ilvl="0" w:tplc="0427000F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  <w:b w:val="0"/>
        <w:i/>
        <w:color w:val="000080"/>
      </w:rPr>
    </w:lvl>
    <w:lvl w:ilvl="1" w:tplc="042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E7B3292"/>
    <w:multiLevelType w:val="multilevel"/>
    <w:tmpl w:val="A28E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1495852"/>
    <w:multiLevelType w:val="multilevel"/>
    <w:tmpl w:val="1458E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23A376E"/>
    <w:multiLevelType w:val="hybridMultilevel"/>
    <w:tmpl w:val="7D7EED46"/>
    <w:lvl w:ilvl="0" w:tplc="04270019" w:tentative="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545C2350"/>
    <w:multiLevelType w:val="hybridMultilevel"/>
    <w:tmpl w:val="DAF4684E"/>
    <w:lvl w:ilvl="0" w:tplc="43AA3664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/>
        <w:color w:val="000080"/>
      </w:rPr>
    </w:lvl>
    <w:lvl w:ilvl="1" w:tplc="042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67B6F2D"/>
    <w:multiLevelType w:val="hybridMultilevel"/>
    <w:tmpl w:val="C6C29BAA"/>
    <w:lvl w:ilvl="0" w:tplc="8D428AD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D2AE6"/>
    <w:multiLevelType w:val="hybridMultilevel"/>
    <w:tmpl w:val="0E4266C6"/>
    <w:lvl w:ilvl="0" w:tplc="43AA366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/>
        <w:color w:val="000080"/>
      </w:rPr>
    </w:lvl>
    <w:lvl w:ilvl="1" w:tplc="0427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/>
        <w:color w:val="000080"/>
      </w:rPr>
    </w:lvl>
    <w:lvl w:ilvl="2" w:tplc="042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7E42A2"/>
    <w:multiLevelType w:val="hybridMultilevel"/>
    <w:tmpl w:val="19A2B6D6"/>
    <w:lvl w:ilvl="0" w:tplc="042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606D03F4"/>
    <w:multiLevelType w:val="multilevel"/>
    <w:tmpl w:val="99E46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1622C2C"/>
    <w:multiLevelType w:val="multilevel"/>
    <w:tmpl w:val="35F0AA2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 w:hint="default"/>
        <w:i/>
        <w:color w:val="000000"/>
        <w:sz w:val="20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/>
        <w:color w:val="00008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3FB677E"/>
    <w:multiLevelType w:val="hybridMultilevel"/>
    <w:tmpl w:val="148ED70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AF3F18"/>
    <w:multiLevelType w:val="hybridMultilevel"/>
    <w:tmpl w:val="682242B0"/>
    <w:lvl w:ilvl="0" w:tplc="43AA3664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/>
        <w:color w:val="000080"/>
      </w:rPr>
    </w:lvl>
    <w:lvl w:ilvl="1" w:tplc="042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9995D4C"/>
    <w:multiLevelType w:val="hybridMultilevel"/>
    <w:tmpl w:val="47A27836"/>
    <w:lvl w:ilvl="0" w:tplc="042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3AA366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/>
        <w:color w:val="000080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C0B38C8"/>
    <w:multiLevelType w:val="hybridMultilevel"/>
    <w:tmpl w:val="FCB4535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D077F50"/>
    <w:multiLevelType w:val="hybridMultilevel"/>
    <w:tmpl w:val="40C8B8E2"/>
    <w:lvl w:ilvl="0" w:tplc="43AA3664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/>
        <w:color w:val="000080"/>
      </w:rPr>
    </w:lvl>
    <w:lvl w:ilvl="1" w:tplc="0427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i/>
        <w:color w:val="000080"/>
      </w:rPr>
    </w:lvl>
    <w:lvl w:ilvl="2" w:tplc="042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0246EEE"/>
    <w:multiLevelType w:val="multilevel"/>
    <w:tmpl w:val="00D6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16F75BA"/>
    <w:multiLevelType w:val="hybridMultilevel"/>
    <w:tmpl w:val="5588C6DA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6002531"/>
    <w:multiLevelType w:val="hybridMultilevel"/>
    <w:tmpl w:val="EF24F2CE"/>
    <w:lvl w:ilvl="0" w:tplc="8D428ADC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000080"/>
      </w:rPr>
    </w:lvl>
    <w:lvl w:ilvl="1" w:tplc="042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6A7265F"/>
    <w:multiLevelType w:val="multilevel"/>
    <w:tmpl w:val="EF24F2CE"/>
    <w:lvl w:ilvl="0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00008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B553CA6"/>
    <w:multiLevelType w:val="hybridMultilevel"/>
    <w:tmpl w:val="D164870E"/>
    <w:lvl w:ilvl="0" w:tplc="43AA3664">
      <w:start w:val="1"/>
      <w:numFmt w:val="bullet"/>
      <w:lvlText w:val="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b w:val="0"/>
        <w:i/>
        <w:color w:val="000080"/>
      </w:rPr>
    </w:lvl>
    <w:lvl w:ilvl="1" w:tplc="042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7" w15:restartNumberingAfterBreak="0">
    <w:nsid w:val="7F2B6E29"/>
    <w:multiLevelType w:val="hybridMultilevel"/>
    <w:tmpl w:val="CBCABD90"/>
    <w:lvl w:ilvl="0" w:tplc="8D428ADC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000080"/>
      </w:rPr>
    </w:lvl>
    <w:lvl w:ilvl="1" w:tplc="042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18"/>
  </w:num>
  <w:num w:numId="5">
    <w:abstractNumId w:val="32"/>
  </w:num>
  <w:num w:numId="6">
    <w:abstractNumId w:val="19"/>
  </w:num>
  <w:num w:numId="7">
    <w:abstractNumId w:val="25"/>
  </w:num>
  <w:num w:numId="8">
    <w:abstractNumId w:val="13"/>
  </w:num>
  <w:num w:numId="9">
    <w:abstractNumId w:val="3"/>
  </w:num>
  <w:num w:numId="10">
    <w:abstractNumId w:val="14"/>
  </w:num>
  <w:num w:numId="11">
    <w:abstractNumId w:val="27"/>
  </w:num>
  <w:num w:numId="12">
    <w:abstractNumId w:val="33"/>
  </w:num>
  <w:num w:numId="13">
    <w:abstractNumId w:val="2"/>
  </w:num>
  <w:num w:numId="14">
    <w:abstractNumId w:val="11"/>
  </w:num>
  <w:num w:numId="15">
    <w:abstractNumId w:val="4"/>
  </w:num>
  <w:num w:numId="16">
    <w:abstractNumId w:val="24"/>
  </w:num>
  <w:num w:numId="17">
    <w:abstractNumId w:val="10"/>
  </w:num>
  <w:num w:numId="18">
    <w:abstractNumId w:val="30"/>
  </w:num>
  <w:num w:numId="19">
    <w:abstractNumId w:val="22"/>
  </w:num>
  <w:num w:numId="20">
    <w:abstractNumId w:val="26"/>
  </w:num>
  <w:num w:numId="21">
    <w:abstractNumId w:val="37"/>
  </w:num>
  <w:num w:numId="22">
    <w:abstractNumId w:val="34"/>
  </w:num>
  <w:num w:numId="23">
    <w:abstractNumId w:val="35"/>
  </w:num>
  <w:num w:numId="24">
    <w:abstractNumId w:val="21"/>
  </w:num>
  <w:num w:numId="25">
    <w:abstractNumId w:val="36"/>
  </w:num>
  <w:num w:numId="26">
    <w:abstractNumId w:val="23"/>
  </w:num>
  <w:num w:numId="27">
    <w:abstractNumId w:val="31"/>
  </w:num>
  <w:num w:numId="28">
    <w:abstractNumId w:val="16"/>
  </w:num>
  <w:num w:numId="29">
    <w:abstractNumId w:val="29"/>
  </w:num>
  <w:num w:numId="30">
    <w:abstractNumId w:val="20"/>
  </w:num>
  <w:num w:numId="31">
    <w:abstractNumId w:val="9"/>
  </w:num>
  <w:num w:numId="32">
    <w:abstractNumId w:val="0"/>
  </w:num>
  <w:num w:numId="33">
    <w:abstractNumId w:val="28"/>
  </w:num>
  <w:num w:numId="34">
    <w:abstractNumId w:val="6"/>
  </w:num>
  <w:num w:numId="35">
    <w:abstractNumId w:val="7"/>
  </w:num>
  <w:num w:numId="36">
    <w:abstractNumId w:val="17"/>
  </w:num>
  <w:num w:numId="37">
    <w:abstractNumId w:val="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74"/>
    <w:rsid w:val="00011BE6"/>
    <w:rsid w:val="000129D3"/>
    <w:rsid w:val="00023895"/>
    <w:rsid w:val="00037EF8"/>
    <w:rsid w:val="000575BC"/>
    <w:rsid w:val="00065654"/>
    <w:rsid w:val="00067170"/>
    <w:rsid w:val="00067987"/>
    <w:rsid w:val="000723B1"/>
    <w:rsid w:val="00076D0F"/>
    <w:rsid w:val="000D1CCC"/>
    <w:rsid w:val="000D6002"/>
    <w:rsid w:val="000F39B6"/>
    <w:rsid w:val="00101E3D"/>
    <w:rsid w:val="0010399F"/>
    <w:rsid w:val="00106CFA"/>
    <w:rsid w:val="00107F70"/>
    <w:rsid w:val="00116013"/>
    <w:rsid w:val="00121745"/>
    <w:rsid w:val="001233D1"/>
    <w:rsid w:val="001810E4"/>
    <w:rsid w:val="001A1A39"/>
    <w:rsid w:val="001B13F0"/>
    <w:rsid w:val="00231283"/>
    <w:rsid w:val="002337C6"/>
    <w:rsid w:val="00277630"/>
    <w:rsid w:val="00286E54"/>
    <w:rsid w:val="002B3A91"/>
    <w:rsid w:val="002E0A96"/>
    <w:rsid w:val="002E51B0"/>
    <w:rsid w:val="00325874"/>
    <w:rsid w:val="003535C0"/>
    <w:rsid w:val="00362D19"/>
    <w:rsid w:val="003669B1"/>
    <w:rsid w:val="00374663"/>
    <w:rsid w:val="00381034"/>
    <w:rsid w:val="003A4D0D"/>
    <w:rsid w:val="003B190C"/>
    <w:rsid w:val="003B3712"/>
    <w:rsid w:val="003E00AE"/>
    <w:rsid w:val="00401AB7"/>
    <w:rsid w:val="00417EEB"/>
    <w:rsid w:val="00442A31"/>
    <w:rsid w:val="004541EC"/>
    <w:rsid w:val="00470F4C"/>
    <w:rsid w:val="004A1733"/>
    <w:rsid w:val="004B5A1E"/>
    <w:rsid w:val="004D16AC"/>
    <w:rsid w:val="004D1FEA"/>
    <w:rsid w:val="004E035E"/>
    <w:rsid w:val="004E3C22"/>
    <w:rsid w:val="00504E81"/>
    <w:rsid w:val="00505B87"/>
    <w:rsid w:val="00506B94"/>
    <w:rsid w:val="00521796"/>
    <w:rsid w:val="00535A83"/>
    <w:rsid w:val="00554D4F"/>
    <w:rsid w:val="00556616"/>
    <w:rsid w:val="00572609"/>
    <w:rsid w:val="005A0015"/>
    <w:rsid w:val="005A343E"/>
    <w:rsid w:val="005D0FE4"/>
    <w:rsid w:val="00602CC6"/>
    <w:rsid w:val="00606526"/>
    <w:rsid w:val="00610CFC"/>
    <w:rsid w:val="00627290"/>
    <w:rsid w:val="00642B3F"/>
    <w:rsid w:val="00680540"/>
    <w:rsid w:val="0068193E"/>
    <w:rsid w:val="006A01BE"/>
    <w:rsid w:val="006D3E4E"/>
    <w:rsid w:val="00700087"/>
    <w:rsid w:val="007073D7"/>
    <w:rsid w:val="0071405D"/>
    <w:rsid w:val="00720E10"/>
    <w:rsid w:val="0072195A"/>
    <w:rsid w:val="00722F27"/>
    <w:rsid w:val="00742B21"/>
    <w:rsid w:val="00760D12"/>
    <w:rsid w:val="00773B45"/>
    <w:rsid w:val="00775FF0"/>
    <w:rsid w:val="007D0CC8"/>
    <w:rsid w:val="007E05DD"/>
    <w:rsid w:val="008C25EE"/>
    <w:rsid w:val="008C7221"/>
    <w:rsid w:val="008E220C"/>
    <w:rsid w:val="008F143A"/>
    <w:rsid w:val="00921329"/>
    <w:rsid w:val="00923E58"/>
    <w:rsid w:val="00966024"/>
    <w:rsid w:val="00967D37"/>
    <w:rsid w:val="00982865"/>
    <w:rsid w:val="00990460"/>
    <w:rsid w:val="009A482C"/>
    <w:rsid w:val="009A53D7"/>
    <w:rsid w:val="009A5791"/>
    <w:rsid w:val="009A666D"/>
    <w:rsid w:val="009B6639"/>
    <w:rsid w:val="009C0DFA"/>
    <w:rsid w:val="009C144C"/>
    <w:rsid w:val="009C2AD7"/>
    <w:rsid w:val="009D7E56"/>
    <w:rsid w:val="00A26CC2"/>
    <w:rsid w:val="00A26D88"/>
    <w:rsid w:val="00A50D76"/>
    <w:rsid w:val="00AD386B"/>
    <w:rsid w:val="00AE09B9"/>
    <w:rsid w:val="00AF11EF"/>
    <w:rsid w:val="00B206FC"/>
    <w:rsid w:val="00B25A9D"/>
    <w:rsid w:val="00B4453D"/>
    <w:rsid w:val="00B45980"/>
    <w:rsid w:val="00B55D02"/>
    <w:rsid w:val="00B56B2C"/>
    <w:rsid w:val="00B94498"/>
    <w:rsid w:val="00BD1DE4"/>
    <w:rsid w:val="00BF6A06"/>
    <w:rsid w:val="00C14AB2"/>
    <w:rsid w:val="00C52112"/>
    <w:rsid w:val="00CA57A6"/>
    <w:rsid w:val="00CB1B60"/>
    <w:rsid w:val="00CC7769"/>
    <w:rsid w:val="00CC7B82"/>
    <w:rsid w:val="00CE6B91"/>
    <w:rsid w:val="00CF1E41"/>
    <w:rsid w:val="00D05AD6"/>
    <w:rsid w:val="00D25EE9"/>
    <w:rsid w:val="00D269D8"/>
    <w:rsid w:val="00D55BA4"/>
    <w:rsid w:val="00D659B1"/>
    <w:rsid w:val="00D65AFA"/>
    <w:rsid w:val="00D74AEA"/>
    <w:rsid w:val="00D85CD4"/>
    <w:rsid w:val="00D9649F"/>
    <w:rsid w:val="00DA0045"/>
    <w:rsid w:val="00DB163C"/>
    <w:rsid w:val="00DC1510"/>
    <w:rsid w:val="00DC22C5"/>
    <w:rsid w:val="00DC41DE"/>
    <w:rsid w:val="00DC540E"/>
    <w:rsid w:val="00DD3F27"/>
    <w:rsid w:val="00DD48B9"/>
    <w:rsid w:val="00DE2B69"/>
    <w:rsid w:val="00DE7210"/>
    <w:rsid w:val="00DF21B0"/>
    <w:rsid w:val="00E0216D"/>
    <w:rsid w:val="00E038B4"/>
    <w:rsid w:val="00E20AB9"/>
    <w:rsid w:val="00E2562E"/>
    <w:rsid w:val="00E446C9"/>
    <w:rsid w:val="00E55529"/>
    <w:rsid w:val="00E6408E"/>
    <w:rsid w:val="00E71A04"/>
    <w:rsid w:val="00E877F4"/>
    <w:rsid w:val="00E90936"/>
    <w:rsid w:val="00EA183A"/>
    <w:rsid w:val="00EA3033"/>
    <w:rsid w:val="00EA737D"/>
    <w:rsid w:val="00EC6C4D"/>
    <w:rsid w:val="00EE667E"/>
    <w:rsid w:val="00EF43C8"/>
    <w:rsid w:val="00EF60A5"/>
    <w:rsid w:val="00EF7684"/>
    <w:rsid w:val="00F13B70"/>
    <w:rsid w:val="00F17B96"/>
    <w:rsid w:val="00F2384A"/>
    <w:rsid w:val="00F31F3D"/>
    <w:rsid w:val="00F36BC4"/>
    <w:rsid w:val="00F40220"/>
    <w:rsid w:val="00F67C9A"/>
    <w:rsid w:val="00F72981"/>
    <w:rsid w:val="00F74676"/>
    <w:rsid w:val="00F77F03"/>
    <w:rsid w:val="00F80753"/>
    <w:rsid w:val="00F85F67"/>
    <w:rsid w:val="00FA38CC"/>
    <w:rsid w:val="00FA3D3B"/>
    <w:rsid w:val="00FB1A25"/>
    <w:rsid w:val="00FC24E1"/>
    <w:rsid w:val="00FC30CA"/>
    <w:rsid w:val="00FD4390"/>
    <w:rsid w:val="00FF4357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369C69-CBE8-4C42-8312-9D151795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29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258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25874"/>
    <w:rPr>
      <w:rFonts w:ascii="Times New Roman" w:hAnsi="Times New Roman" w:cs="Times New Roman"/>
      <w:sz w:val="24"/>
      <w:szCs w:val="24"/>
      <w:lang w:eastAsia="lt-LT"/>
    </w:rPr>
  </w:style>
  <w:style w:type="paragraph" w:styleId="ListParagraph">
    <w:name w:val="List Paragraph"/>
    <w:basedOn w:val="Normal"/>
    <w:uiPriority w:val="99"/>
    <w:qFormat/>
    <w:rsid w:val="003258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styleId="Hyperlink">
    <w:name w:val="Hyperlink"/>
    <w:basedOn w:val="DefaultParagraphFont"/>
    <w:uiPriority w:val="99"/>
    <w:semiHidden/>
    <w:rsid w:val="00325874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D85CD4"/>
    <w:rPr>
      <w:rFonts w:cs="Times New Roman"/>
      <w:b/>
      <w:bCs/>
    </w:rPr>
  </w:style>
  <w:style w:type="table" w:styleId="TableGrid">
    <w:name w:val="Table Grid"/>
    <w:basedOn w:val="TableNormal"/>
    <w:uiPriority w:val="99"/>
    <w:locked/>
    <w:rsid w:val="003669B1"/>
    <w:pPr>
      <w:spacing w:after="200" w:line="276" w:lineRule="auto"/>
    </w:pPr>
    <w:rPr>
      <w:rFonts w:eastAsia="Times New Roman"/>
      <w:sz w:val="20"/>
      <w:szCs w:val="20"/>
      <w:lang w:bidi="b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42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41179-3BC1-4EB4-A196-284CB7B11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56A02202</Template>
  <TotalTime>1</TotalTime>
  <Pages>3</Pages>
  <Words>3926</Words>
  <Characters>2238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KAUNO TECHNIKOS KOLEGIJOS STUDIJŲ PROGRAMOS STATYBA</vt:lpstr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TECHNIKOS KOLEGIJOS STUDIJŲ PROGRAMOS STATYBA</dc:title>
  <dc:creator>Bartas</dc:creator>
  <cp:lastModifiedBy>Treinienė Dalia</cp:lastModifiedBy>
  <cp:revision>2</cp:revision>
  <cp:lastPrinted>2016-03-22T07:02:00Z</cp:lastPrinted>
  <dcterms:created xsi:type="dcterms:W3CDTF">2021-05-10T10:47:00Z</dcterms:created>
  <dcterms:modified xsi:type="dcterms:W3CDTF">2021-05-10T10:47:00Z</dcterms:modified>
</cp:coreProperties>
</file>